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0773E" w14:textId="542C1E34" w:rsidR="006C7CF2" w:rsidRDefault="006C7CF2" w:rsidP="00970650">
      <w:pPr>
        <w:pStyle w:val="Heading1"/>
        <w:rPr>
          <w:lang w:val="en-GB"/>
        </w:rPr>
      </w:pPr>
      <w:bookmarkStart w:id="0" w:name="_GoBack"/>
      <w:bookmarkEnd w:id="0"/>
      <w:r>
        <w:rPr>
          <w:lang w:val="en-GB"/>
        </w:rPr>
        <w:t xml:space="preserve">ANNEX </w:t>
      </w:r>
      <w:r w:rsidR="004D3749">
        <w:rPr>
          <w:lang w:val="en-GB"/>
        </w:rPr>
        <w:t>M</w:t>
      </w:r>
      <w:r>
        <w:rPr>
          <w:lang w:val="en-GB"/>
        </w:rPr>
        <w:t xml:space="preserve">: NATIONAL </w:t>
      </w:r>
      <w:r w:rsidR="00D95090">
        <w:rPr>
          <w:lang w:val="en-GB"/>
        </w:rPr>
        <w:t xml:space="preserve">INSTITUTIONAL AND </w:t>
      </w:r>
      <w:r>
        <w:rPr>
          <w:lang w:val="en-GB"/>
        </w:rPr>
        <w:t>POLICY SETTING FOR THE PROJECT</w:t>
      </w:r>
      <w:r w:rsidR="004D3749">
        <w:rPr>
          <w:lang w:val="en-GB"/>
        </w:rPr>
        <w:t xml:space="preserve"> INCLUDING PROCEDURES FOR LAND-USE PLANS</w:t>
      </w:r>
    </w:p>
    <w:p w14:paraId="3B8F9E10" w14:textId="77777777" w:rsidR="00D95090" w:rsidRDefault="00D95090">
      <w:pPr>
        <w:rPr>
          <w:lang w:val="en-GB"/>
        </w:rPr>
      </w:pPr>
    </w:p>
    <w:p w14:paraId="5E70407D" w14:textId="65A9B022" w:rsidR="00D95090" w:rsidRPr="00970650" w:rsidRDefault="00847127" w:rsidP="00970650">
      <w:pPr>
        <w:pStyle w:val="Heading2"/>
        <w:rPr>
          <w:color w:val="000000" w:themeColor="text1"/>
          <w:sz w:val="24"/>
          <w:szCs w:val="24"/>
        </w:rPr>
      </w:pPr>
      <w:r w:rsidRPr="00970650">
        <w:rPr>
          <w:color w:val="000000" w:themeColor="text1"/>
          <w:sz w:val="24"/>
          <w:szCs w:val="24"/>
        </w:rPr>
        <w:t xml:space="preserve">1.  </w:t>
      </w:r>
      <w:r w:rsidR="00D95090" w:rsidRPr="00970650">
        <w:rPr>
          <w:color w:val="000000" w:themeColor="text1"/>
          <w:sz w:val="24"/>
          <w:szCs w:val="24"/>
        </w:rPr>
        <w:t>INSTITUTIONAL FRAMEWORK – BIODIVERSITY CONSERVATION IN SL</w:t>
      </w:r>
    </w:p>
    <w:p w14:paraId="1366DD92" w14:textId="77777777" w:rsidR="00D95090" w:rsidRPr="006C171B" w:rsidRDefault="00D95090" w:rsidP="00D95090">
      <w:pPr>
        <w:jc w:val="both"/>
        <w:rPr>
          <w:rFonts w:ascii="Times New Roman" w:hAnsi="Times New Roman" w:cs="Times New Roman"/>
        </w:rPr>
      </w:pPr>
    </w:p>
    <w:p w14:paraId="6C4EDB90" w14:textId="2F4FAE2C" w:rsidR="00D95090" w:rsidRPr="00970650" w:rsidRDefault="00D95090" w:rsidP="00970650">
      <w:pPr>
        <w:spacing w:line="360" w:lineRule="auto"/>
        <w:jc w:val="both"/>
        <w:rPr>
          <w:rFonts w:cstheme="minorHAnsi"/>
        </w:rPr>
      </w:pPr>
      <w:r w:rsidRPr="00970650">
        <w:rPr>
          <w:rFonts w:cstheme="minorHAnsi"/>
        </w:rPr>
        <w:t>The policies, laws and regulations relating to biodiversity conservation derives from the country’s primary source of environmental protection, Sri Lanka’s Constitution (1978). Article 27(14) vests the State with the duty to “protect, preserve and improve the environment for the benefit of the community” and Article 28 (f) in turn bestows the citizen with the concurring duty “to protect nature and conserve its riches”. From the provisions of the Constitution, to the numerous policies, laws and regulations, the legal framework for conservation has played a significant role in the management and protection of the natural environment from the forests, to the wildlife, to the rich minerals resources and water sources</w:t>
      </w:r>
      <w:r w:rsidR="001F74A6" w:rsidRPr="00970650">
        <w:rPr>
          <w:rFonts w:cstheme="minorHAnsi"/>
        </w:rPr>
        <w:t>.</w:t>
      </w:r>
    </w:p>
    <w:p w14:paraId="284A25FD" w14:textId="77777777" w:rsidR="00D95090" w:rsidRPr="00970650" w:rsidRDefault="00D95090" w:rsidP="00970650">
      <w:pPr>
        <w:spacing w:line="360" w:lineRule="auto"/>
        <w:jc w:val="both"/>
        <w:rPr>
          <w:rFonts w:cstheme="minorHAnsi"/>
        </w:rPr>
      </w:pPr>
    </w:p>
    <w:p w14:paraId="3FA02C5C" w14:textId="77777777" w:rsidR="00D95090" w:rsidRPr="00970650" w:rsidRDefault="00D95090" w:rsidP="00970650">
      <w:pPr>
        <w:spacing w:line="360" w:lineRule="auto"/>
        <w:jc w:val="both"/>
        <w:rPr>
          <w:rFonts w:cstheme="minorHAnsi"/>
        </w:rPr>
      </w:pPr>
      <w:r w:rsidRPr="00970650">
        <w:rPr>
          <w:rFonts w:cstheme="minorHAnsi"/>
        </w:rPr>
        <w:t xml:space="preserve">Sri Lanka has a significant number of laws and institutions with the aim to protect biodiversity either at a species level or at a habitat level. Institutions such as the </w:t>
      </w:r>
      <w:r w:rsidRPr="00970650">
        <w:rPr>
          <w:rFonts w:cstheme="minorHAnsi"/>
          <w:u w:val="single"/>
        </w:rPr>
        <w:t>Central Environmental Authority (CEA)</w:t>
      </w:r>
      <w:r w:rsidRPr="00970650">
        <w:rPr>
          <w:rFonts w:cstheme="minorHAnsi"/>
        </w:rPr>
        <w:t xml:space="preserve"> implementing the </w:t>
      </w:r>
      <w:r w:rsidRPr="00970650">
        <w:rPr>
          <w:rFonts w:cstheme="minorHAnsi"/>
          <w:u w:val="single"/>
        </w:rPr>
        <w:t>National Environmental Act</w:t>
      </w:r>
      <w:r w:rsidRPr="00970650">
        <w:rPr>
          <w:rFonts w:cstheme="minorHAnsi"/>
        </w:rPr>
        <w:t xml:space="preserve">, </w:t>
      </w:r>
      <w:r w:rsidRPr="00970650">
        <w:rPr>
          <w:rFonts w:cstheme="minorHAnsi"/>
          <w:u w:val="single"/>
        </w:rPr>
        <w:t>Fauna and Flora Protection Ordinance</w:t>
      </w:r>
      <w:r w:rsidRPr="00970650">
        <w:rPr>
          <w:rFonts w:cstheme="minorHAnsi"/>
        </w:rPr>
        <w:t xml:space="preserve">, the </w:t>
      </w:r>
      <w:r w:rsidRPr="00970650">
        <w:rPr>
          <w:rFonts w:cstheme="minorHAnsi"/>
          <w:u w:val="single"/>
        </w:rPr>
        <w:t>Forest Ordinance</w:t>
      </w:r>
      <w:r w:rsidRPr="00970650">
        <w:rPr>
          <w:rFonts w:cstheme="minorHAnsi"/>
        </w:rPr>
        <w:t xml:space="preserve">, </w:t>
      </w:r>
      <w:r w:rsidRPr="00970650">
        <w:rPr>
          <w:rFonts w:cstheme="minorHAnsi"/>
          <w:u w:val="single"/>
        </w:rPr>
        <w:t>Mines and Minerals Act</w:t>
      </w:r>
      <w:r w:rsidRPr="00970650">
        <w:rPr>
          <w:rFonts w:cstheme="minorHAnsi"/>
        </w:rPr>
        <w:t xml:space="preserve">, </w:t>
      </w:r>
      <w:r w:rsidRPr="00970650">
        <w:rPr>
          <w:rFonts w:cstheme="minorHAnsi"/>
          <w:u w:val="single"/>
        </w:rPr>
        <w:t>State Land Ordinance</w:t>
      </w:r>
      <w:r w:rsidRPr="00970650">
        <w:rPr>
          <w:rFonts w:cstheme="minorHAnsi"/>
        </w:rPr>
        <w:t xml:space="preserve">, </w:t>
      </w:r>
      <w:r w:rsidRPr="00970650">
        <w:rPr>
          <w:rFonts w:cstheme="minorHAnsi"/>
          <w:u w:val="single"/>
        </w:rPr>
        <w:t>Irrigation Ordinance</w:t>
      </w:r>
      <w:r w:rsidRPr="00970650">
        <w:rPr>
          <w:rFonts w:cstheme="minorHAnsi"/>
        </w:rPr>
        <w:t xml:space="preserve">, </w:t>
      </w:r>
      <w:r w:rsidRPr="00970650">
        <w:rPr>
          <w:rFonts w:cstheme="minorHAnsi"/>
          <w:u w:val="single"/>
        </w:rPr>
        <w:t>Coast Conservation Act</w:t>
      </w:r>
      <w:r w:rsidRPr="00970650">
        <w:rPr>
          <w:rFonts w:cstheme="minorHAnsi"/>
        </w:rPr>
        <w:t xml:space="preserve">, </w:t>
      </w:r>
      <w:r w:rsidRPr="00970650">
        <w:rPr>
          <w:rFonts w:cstheme="minorHAnsi"/>
          <w:u w:val="single"/>
        </w:rPr>
        <w:t>Marine Pollution Prevention Act</w:t>
      </w:r>
      <w:r w:rsidRPr="00970650">
        <w:rPr>
          <w:rFonts w:cstheme="minorHAnsi"/>
        </w:rPr>
        <w:t xml:space="preserve">, Fisheries and Aquatic Resources Act, Water Hyacinth Ordinance, National Heritage Wilderness Act, Water Resource Board Act, Soil Conservation Act, Plant Protection Ordinance, Antiquities Act, Felling of Trees (Control) Act, Urban Development Act and the Mahaweli Authority Act are some of the most significant legislation formulated for the management and conservation of our natural resources. While some of these laws provide absolute protection of certain resources, some of them are for the regulation and management of the extraction/utilization and/or distribution of essential natural resources. However most of the environmental laws in Sri Lanka are essentially for the protection and conservation of natural resources by the prevention of extraction and exploitation of these resources for commercial and other misuse. The main focus is more on the conservation of the biodiversity and less on the possibility of these resources generating economic benefits. </w:t>
      </w:r>
    </w:p>
    <w:p w14:paraId="7ED289E7" w14:textId="77777777" w:rsidR="00D95090" w:rsidRPr="006C171B" w:rsidRDefault="00D95090" w:rsidP="00D95090">
      <w:pPr>
        <w:jc w:val="both"/>
        <w:rPr>
          <w:rFonts w:ascii="Times New Roman" w:hAnsi="Times New Roman" w:cs="Times New Roman"/>
        </w:rPr>
      </w:pPr>
    </w:p>
    <w:p w14:paraId="6E0163DE" w14:textId="3FE7BE26" w:rsidR="00D95090" w:rsidRPr="00970650" w:rsidRDefault="0003442B" w:rsidP="00D95090">
      <w:pPr>
        <w:ind w:left="180"/>
        <w:jc w:val="center"/>
        <w:rPr>
          <w:rFonts w:cstheme="minorHAnsi"/>
          <w:b/>
        </w:rPr>
      </w:pPr>
      <w:r>
        <w:rPr>
          <w:rFonts w:cstheme="minorHAnsi"/>
          <w:b/>
        </w:rPr>
        <w:t xml:space="preserve">Table 1. </w:t>
      </w:r>
      <w:r w:rsidR="00D95090" w:rsidRPr="00970650">
        <w:rPr>
          <w:rFonts w:cstheme="minorHAnsi"/>
          <w:b/>
        </w:rPr>
        <w:t>Relevant Institutions with a Mandate for Biodiversity Conservation in Sri Lanka</w:t>
      </w:r>
    </w:p>
    <w:tbl>
      <w:tblPr>
        <w:tblW w:w="918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3"/>
        <w:gridCol w:w="2347"/>
        <w:gridCol w:w="4770"/>
      </w:tblGrid>
      <w:tr w:rsidR="00D95090" w:rsidRPr="00BE7658" w14:paraId="0D92D7CB" w14:textId="77777777" w:rsidTr="00DA28E0">
        <w:tc>
          <w:tcPr>
            <w:tcW w:w="2063" w:type="dxa"/>
            <w:shd w:val="clear" w:color="auto" w:fill="auto"/>
          </w:tcPr>
          <w:p w14:paraId="46612CB7" w14:textId="77777777" w:rsidR="00D95090" w:rsidRPr="00BE7658" w:rsidRDefault="00D95090" w:rsidP="00DA28E0">
            <w:pPr>
              <w:jc w:val="center"/>
              <w:rPr>
                <w:rFonts w:ascii="Times New Roman" w:eastAsia="Calibri" w:hAnsi="Times New Roman" w:cs="Times New Roman"/>
              </w:rPr>
            </w:pPr>
            <w:r w:rsidRPr="00BE7658">
              <w:rPr>
                <w:rFonts w:ascii="Times New Roman" w:eastAsia="Calibri" w:hAnsi="Times New Roman" w:cs="Times New Roman"/>
                <w:b/>
                <w:bCs/>
              </w:rPr>
              <w:lastRenderedPageBreak/>
              <w:t>Institution</w:t>
            </w:r>
          </w:p>
        </w:tc>
        <w:tc>
          <w:tcPr>
            <w:tcW w:w="2347" w:type="dxa"/>
          </w:tcPr>
          <w:p w14:paraId="18FD4612" w14:textId="77777777" w:rsidR="00D95090" w:rsidRPr="00BE7658" w:rsidRDefault="00D95090" w:rsidP="00DA28E0">
            <w:pPr>
              <w:jc w:val="center"/>
              <w:rPr>
                <w:rFonts w:ascii="Times New Roman" w:eastAsia="Calibri" w:hAnsi="Times New Roman" w:cs="Times New Roman"/>
                <w:b/>
                <w:bCs/>
              </w:rPr>
            </w:pPr>
            <w:r>
              <w:rPr>
                <w:rFonts w:ascii="Times New Roman" w:eastAsia="Calibri" w:hAnsi="Times New Roman" w:cs="Times New Roman"/>
                <w:b/>
                <w:bCs/>
              </w:rPr>
              <w:t xml:space="preserve">Enabling </w:t>
            </w:r>
            <w:r w:rsidRPr="00BE7658">
              <w:rPr>
                <w:rFonts w:ascii="Times New Roman" w:eastAsia="Calibri" w:hAnsi="Times New Roman" w:cs="Times New Roman"/>
                <w:b/>
                <w:bCs/>
              </w:rPr>
              <w:t>Legislation</w:t>
            </w:r>
          </w:p>
        </w:tc>
        <w:tc>
          <w:tcPr>
            <w:tcW w:w="4770" w:type="dxa"/>
            <w:shd w:val="clear" w:color="auto" w:fill="auto"/>
          </w:tcPr>
          <w:p w14:paraId="4775CEFF" w14:textId="77777777" w:rsidR="00D95090" w:rsidRPr="00BE7658" w:rsidRDefault="00D95090" w:rsidP="00DA28E0">
            <w:pPr>
              <w:jc w:val="center"/>
              <w:rPr>
                <w:rFonts w:ascii="Times New Roman" w:eastAsia="Calibri" w:hAnsi="Times New Roman" w:cs="Times New Roman"/>
              </w:rPr>
            </w:pPr>
            <w:r w:rsidRPr="00BE7658">
              <w:rPr>
                <w:rFonts w:ascii="Times New Roman" w:eastAsia="Calibri" w:hAnsi="Times New Roman" w:cs="Times New Roman"/>
                <w:b/>
                <w:bCs/>
              </w:rPr>
              <w:t>Description</w:t>
            </w:r>
          </w:p>
        </w:tc>
      </w:tr>
      <w:tr w:rsidR="00D95090" w:rsidRPr="00BE7658" w14:paraId="023DB24B" w14:textId="77777777" w:rsidTr="00DA28E0">
        <w:trPr>
          <w:trHeight w:val="890"/>
        </w:trPr>
        <w:tc>
          <w:tcPr>
            <w:tcW w:w="2063" w:type="dxa"/>
            <w:shd w:val="clear" w:color="auto" w:fill="auto"/>
          </w:tcPr>
          <w:p w14:paraId="556D4157" w14:textId="77777777" w:rsidR="00D95090" w:rsidRPr="00970650" w:rsidRDefault="00D95090" w:rsidP="00970650">
            <w:pPr>
              <w:rPr>
                <w:rFonts w:eastAsia="Calibri" w:cstheme="minorHAnsi"/>
                <w:sz w:val="18"/>
                <w:szCs w:val="18"/>
              </w:rPr>
            </w:pPr>
            <w:r w:rsidRPr="00970650">
              <w:rPr>
                <w:rFonts w:eastAsia="Calibri" w:cstheme="minorHAnsi"/>
                <w:b/>
                <w:sz w:val="18"/>
                <w:szCs w:val="18"/>
              </w:rPr>
              <w:t>Ministry of Mahaweli Development and Environment (MoMD&amp;E)</w:t>
            </w:r>
          </w:p>
        </w:tc>
        <w:tc>
          <w:tcPr>
            <w:tcW w:w="2347" w:type="dxa"/>
          </w:tcPr>
          <w:p w14:paraId="5B708217" w14:textId="77777777" w:rsidR="00D95090" w:rsidRPr="00970650" w:rsidRDefault="00D95090" w:rsidP="00970650">
            <w:pPr>
              <w:rPr>
                <w:rFonts w:eastAsia="Calibri" w:cstheme="minorHAnsi"/>
                <w:sz w:val="18"/>
                <w:szCs w:val="18"/>
              </w:rPr>
            </w:pPr>
            <w:r w:rsidRPr="00970650">
              <w:rPr>
                <w:rFonts w:eastAsia="Calibri" w:cstheme="minorHAnsi"/>
                <w:b/>
                <w:sz w:val="18"/>
                <w:szCs w:val="18"/>
              </w:rPr>
              <w:t>Constitution of the Democratic Socialist Republic of Sri Lanka</w:t>
            </w:r>
          </w:p>
        </w:tc>
        <w:tc>
          <w:tcPr>
            <w:tcW w:w="4770" w:type="dxa"/>
            <w:shd w:val="clear" w:color="auto" w:fill="auto"/>
          </w:tcPr>
          <w:p w14:paraId="063BA43F" w14:textId="77777777" w:rsidR="00D95090" w:rsidRPr="00970650" w:rsidRDefault="00D95090" w:rsidP="00970650">
            <w:pPr>
              <w:rPr>
                <w:rFonts w:eastAsia="Calibri" w:cstheme="minorHAnsi"/>
                <w:sz w:val="18"/>
                <w:szCs w:val="18"/>
              </w:rPr>
            </w:pPr>
            <w:r w:rsidRPr="00970650">
              <w:rPr>
                <w:rFonts w:eastAsia="Calibri" w:cstheme="minorHAnsi"/>
                <w:sz w:val="18"/>
                <w:szCs w:val="18"/>
              </w:rPr>
              <w:t>The MoMD&amp;E is the key agency with the authority to oversee all environmental, biodiversity and climate change related initiatives while managing the environment and biological wealth of Sri Lanka.</w:t>
            </w:r>
          </w:p>
          <w:p w14:paraId="3918A9FA" w14:textId="77777777" w:rsidR="00D95090" w:rsidRPr="00970650" w:rsidRDefault="00D95090" w:rsidP="00970650">
            <w:pPr>
              <w:rPr>
                <w:rFonts w:eastAsia="Calibri" w:cstheme="minorHAnsi"/>
                <w:sz w:val="18"/>
                <w:szCs w:val="18"/>
              </w:rPr>
            </w:pPr>
          </w:p>
        </w:tc>
      </w:tr>
      <w:tr w:rsidR="00D95090" w:rsidRPr="00BE7658" w14:paraId="283A781B" w14:textId="77777777" w:rsidTr="00DA28E0">
        <w:tc>
          <w:tcPr>
            <w:tcW w:w="2063" w:type="dxa"/>
            <w:shd w:val="clear" w:color="auto" w:fill="auto"/>
          </w:tcPr>
          <w:p w14:paraId="13ED8BE4"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Biodiversity Secretariat (BDS) of the Ministry of Mahaweli Development and Environment</w:t>
            </w:r>
          </w:p>
        </w:tc>
        <w:tc>
          <w:tcPr>
            <w:tcW w:w="2347" w:type="dxa"/>
          </w:tcPr>
          <w:p w14:paraId="1B1C567E" w14:textId="77777777" w:rsidR="00D95090" w:rsidRPr="00BE7658" w:rsidRDefault="00D95090" w:rsidP="00970650">
            <w:pPr>
              <w:rPr>
                <w:rFonts w:ascii="Times New Roman" w:eastAsia="Calibri" w:hAnsi="Times New Roman" w:cs="Times New Roman"/>
              </w:rPr>
            </w:pPr>
          </w:p>
        </w:tc>
        <w:tc>
          <w:tcPr>
            <w:tcW w:w="4770" w:type="dxa"/>
            <w:shd w:val="clear" w:color="auto" w:fill="auto"/>
          </w:tcPr>
          <w:p w14:paraId="292ECDC8" w14:textId="77777777" w:rsidR="00D95090" w:rsidRPr="00970650" w:rsidRDefault="00D95090" w:rsidP="00970650">
            <w:pPr>
              <w:rPr>
                <w:rFonts w:eastAsia="Calibri" w:cstheme="minorHAnsi"/>
                <w:sz w:val="18"/>
                <w:szCs w:val="18"/>
              </w:rPr>
            </w:pPr>
            <w:r w:rsidRPr="00970650">
              <w:rPr>
                <w:rFonts w:eastAsia="Calibri" w:cstheme="minorHAnsi"/>
                <w:sz w:val="18"/>
                <w:szCs w:val="18"/>
              </w:rPr>
              <w:t xml:space="preserve">The BDS is the Division of the MoMD&amp;E with the responsibility of coordinating, implementing and monitoring </w:t>
            </w:r>
            <w:proofErr w:type="spellStart"/>
            <w:r w:rsidRPr="00970650">
              <w:rPr>
                <w:rFonts w:eastAsia="Calibri" w:cstheme="minorHAnsi"/>
                <w:sz w:val="18"/>
                <w:szCs w:val="18"/>
              </w:rPr>
              <w:t>programmes</w:t>
            </w:r>
            <w:proofErr w:type="spellEnd"/>
            <w:r w:rsidRPr="00970650">
              <w:rPr>
                <w:rFonts w:eastAsia="Calibri" w:cstheme="minorHAnsi"/>
                <w:sz w:val="18"/>
                <w:szCs w:val="18"/>
              </w:rPr>
              <w:t>, protecting traditional knowledge and cultural activities, updating the National Red List, preparing and administering policies and action plans related to biodiversity conservation, coordinating work on the Convention on Biological Diversity and other related agreements; coordinating activities related to the Nagoya Protocol on Access to Genetic Resources and implementing national legislation and multilateral agreements.</w:t>
            </w:r>
          </w:p>
          <w:p w14:paraId="0399395E" w14:textId="77777777" w:rsidR="00D95090" w:rsidRPr="00970650" w:rsidRDefault="00D95090" w:rsidP="00970650">
            <w:pPr>
              <w:rPr>
                <w:rFonts w:eastAsia="Calibri" w:cstheme="minorHAnsi"/>
                <w:color w:val="FF0000"/>
                <w:sz w:val="18"/>
                <w:szCs w:val="18"/>
              </w:rPr>
            </w:pPr>
          </w:p>
        </w:tc>
      </w:tr>
      <w:tr w:rsidR="00D95090" w:rsidRPr="00BE7658" w14:paraId="670AAB70" w14:textId="77777777" w:rsidTr="00DA28E0">
        <w:tc>
          <w:tcPr>
            <w:tcW w:w="2063" w:type="dxa"/>
            <w:shd w:val="clear" w:color="auto" w:fill="auto"/>
          </w:tcPr>
          <w:p w14:paraId="661E7D0C"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Ministry of Sustainable Development and Wildlife</w:t>
            </w:r>
          </w:p>
          <w:p w14:paraId="3AB01C03" w14:textId="77777777" w:rsidR="00D95090" w:rsidRPr="00970650" w:rsidRDefault="00D95090" w:rsidP="00970650">
            <w:pPr>
              <w:rPr>
                <w:rFonts w:eastAsia="Calibri" w:cstheme="minorHAnsi"/>
                <w:b/>
                <w:sz w:val="18"/>
                <w:szCs w:val="18"/>
              </w:rPr>
            </w:pPr>
          </w:p>
        </w:tc>
        <w:tc>
          <w:tcPr>
            <w:tcW w:w="2347" w:type="dxa"/>
          </w:tcPr>
          <w:p w14:paraId="112F7316" w14:textId="77777777" w:rsidR="00D95090" w:rsidRPr="00BE7658" w:rsidRDefault="00D95090" w:rsidP="00970650">
            <w:pPr>
              <w:rPr>
                <w:rFonts w:ascii="Times New Roman" w:eastAsia="Calibri" w:hAnsi="Times New Roman" w:cs="Times New Roman"/>
              </w:rPr>
            </w:pPr>
          </w:p>
        </w:tc>
        <w:tc>
          <w:tcPr>
            <w:tcW w:w="4770" w:type="dxa"/>
            <w:shd w:val="clear" w:color="auto" w:fill="auto"/>
          </w:tcPr>
          <w:p w14:paraId="645EDE38" w14:textId="77777777" w:rsidR="00D95090" w:rsidRPr="00970650" w:rsidRDefault="00D95090" w:rsidP="00970650">
            <w:pPr>
              <w:rPr>
                <w:rFonts w:eastAsia="Calibri" w:cstheme="minorHAnsi"/>
                <w:sz w:val="18"/>
                <w:szCs w:val="18"/>
              </w:rPr>
            </w:pPr>
            <w:r w:rsidRPr="00970650">
              <w:rPr>
                <w:rFonts w:eastAsia="Calibri" w:cstheme="minorHAnsi"/>
                <w:sz w:val="18"/>
                <w:szCs w:val="18"/>
              </w:rPr>
              <w:t xml:space="preserve">The </w:t>
            </w:r>
            <w:proofErr w:type="spellStart"/>
            <w:r w:rsidRPr="00970650">
              <w:rPr>
                <w:rFonts w:eastAsia="Calibri" w:cstheme="minorHAnsi"/>
                <w:sz w:val="18"/>
                <w:szCs w:val="18"/>
              </w:rPr>
              <w:t>MoSDW</w:t>
            </w:r>
            <w:proofErr w:type="spellEnd"/>
            <w:r w:rsidRPr="00970650">
              <w:rPr>
                <w:rFonts w:eastAsia="Calibri" w:cstheme="minorHAnsi"/>
                <w:sz w:val="18"/>
                <w:szCs w:val="18"/>
              </w:rPr>
              <w:t xml:space="preserve"> oversees the Department of Wildlife Conservation with the mandate of policy planning and implementation through the coordination of guiding institutions entrusted with the national commitment on Sustainable Development whilst ensuring the Biodiversity Conservation in Sri Lanka. It is also planned that a national secretariat for sustainable development will be established.</w:t>
            </w:r>
          </w:p>
          <w:p w14:paraId="267FF245" w14:textId="77777777" w:rsidR="00D95090" w:rsidRPr="00970650" w:rsidRDefault="00D95090" w:rsidP="00970650">
            <w:pPr>
              <w:rPr>
                <w:rFonts w:eastAsia="Calibri" w:cstheme="minorHAnsi"/>
                <w:sz w:val="18"/>
                <w:szCs w:val="18"/>
              </w:rPr>
            </w:pPr>
            <w:r w:rsidRPr="00970650">
              <w:rPr>
                <w:rFonts w:eastAsia="Calibri" w:cstheme="minorHAnsi"/>
                <w:sz w:val="18"/>
                <w:szCs w:val="18"/>
              </w:rPr>
              <w:t>Main functions, inter alia, in relation to conservation of the environment</w:t>
            </w:r>
            <w:r w:rsidRPr="00970650">
              <w:rPr>
                <w:rFonts w:cstheme="minorHAnsi"/>
                <w:sz w:val="18"/>
                <w:szCs w:val="18"/>
              </w:rPr>
              <w:t>.</w:t>
            </w:r>
          </w:p>
          <w:p w14:paraId="157E1870" w14:textId="77777777" w:rsidR="00D95090" w:rsidRPr="00970650" w:rsidRDefault="00D95090" w:rsidP="00970650">
            <w:pPr>
              <w:pStyle w:val="ListParagraph"/>
              <w:numPr>
                <w:ilvl w:val="0"/>
                <w:numId w:val="17"/>
              </w:numPr>
              <w:spacing w:after="0" w:line="240" w:lineRule="auto"/>
              <w:rPr>
                <w:rFonts w:cstheme="minorHAnsi"/>
                <w:sz w:val="18"/>
                <w:szCs w:val="18"/>
              </w:rPr>
            </w:pPr>
            <w:r w:rsidRPr="00970650">
              <w:rPr>
                <w:rFonts w:cstheme="minorHAnsi"/>
                <w:sz w:val="18"/>
                <w:szCs w:val="18"/>
              </w:rPr>
              <w:t>Preparation of sustainable measurements and environmental indicators.</w:t>
            </w:r>
          </w:p>
          <w:p w14:paraId="217C2C39" w14:textId="77777777" w:rsidR="00D95090" w:rsidRPr="00970650" w:rsidRDefault="00D95090" w:rsidP="00970650">
            <w:pPr>
              <w:pStyle w:val="ListParagraph"/>
              <w:numPr>
                <w:ilvl w:val="0"/>
                <w:numId w:val="17"/>
              </w:numPr>
              <w:spacing w:after="0" w:line="240" w:lineRule="auto"/>
              <w:rPr>
                <w:rFonts w:cstheme="minorHAnsi"/>
                <w:sz w:val="18"/>
                <w:szCs w:val="18"/>
              </w:rPr>
            </w:pPr>
            <w:r w:rsidRPr="00970650">
              <w:rPr>
                <w:rFonts w:cstheme="minorHAnsi"/>
                <w:sz w:val="18"/>
                <w:szCs w:val="18"/>
              </w:rPr>
              <w:t>Conservation of wildlife resources in Sri Lanka</w:t>
            </w:r>
          </w:p>
          <w:p w14:paraId="33B94EA4" w14:textId="77777777" w:rsidR="00D95090" w:rsidRPr="00970650" w:rsidRDefault="00D95090" w:rsidP="00970650">
            <w:pPr>
              <w:pStyle w:val="ListParagraph"/>
              <w:spacing w:after="0" w:line="240" w:lineRule="auto"/>
              <w:rPr>
                <w:rFonts w:cstheme="minorHAnsi"/>
                <w:sz w:val="18"/>
                <w:szCs w:val="18"/>
              </w:rPr>
            </w:pPr>
          </w:p>
        </w:tc>
      </w:tr>
      <w:tr w:rsidR="00D95090" w:rsidRPr="00BE7658" w14:paraId="41DCB92B" w14:textId="77777777" w:rsidTr="00DA28E0">
        <w:tc>
          <w:tcPr>
            <w:tcW w:w="2063" w:type="dxa"/>
            <w:shd w:val="clear" w:color="auto" w:fill="auto"/>
          </w:tcPr>
          <w:p w14:paraId="1F5FDAEE"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The Central Environmental Authority (CEA)</w:t>
            </w:r>
          </w:p>
          <w:p w14:paraId="3B5E9DE0" w14:textId="77777777" w:rsidR="00D95090" w:rsidRPr="00970650" w:rsidRDefault="00D95090" w:rsidP="00970650">
            <w:pPr>
              <w:rPr>
                <w:rFonts w:eastAsia="Calibri" w:cstheme="minorHAnsi"/>
                <w:sz w:val="18"/>
                <w:szCs w:val="18"/>
              </w:rPr>
            </w:pPr>
          </w:p>
          <w:p w14:paraId="37DB63CE" w14:textId="77777777" w:rsidR="00D95090" w:rsidRPr="00970650" w:rsidRDefault="00D95090" w:rsidP="00970650">
            <w:pPr>
              <w:rPr>
                <w:rFonts w:eastAsia="Calibri" w:cstheme="minorHAnsi"/>
                <w:sz w:val="18"/>
                <w:szCs w:val="18"/>
              </w:rPr>
            </w:pPr>
          </w:p>
          <w:p w14:paraId="7690AFF9" w14:textId="77777777" w:rsidR="00D95090" w:rsidRPr="00970650" w:rsidRDefault="00D95090" w:rsidP="00970650">
            <w:pPr>
              <w:rPr>
                <w:rFonts w:eastAsia="Calibri" w:cstheme="minorHAnsi"/>
                <w:sz w:val="18"/>
                <w:szCs w:val="18"/>
              </w:rPr>
            </w:pPr>
          </w:p>
          <w:p w14:paraId="27BBD101" w14:textId="77777777" w:rsidR="00D95090" w:rsidRPr="00970650" w:rsidRDefault="00D95090" w:rsidP="00970650">
            <w:pPr>
              <w:rPr>
                <w:rFonts w:eastAsia="Calibri" w:cstheme="minorHAnsi"/>
                <w:sz w:val="18"/>
                <w:szCs w:val="18"/>
              </w:rPr>
            </w:pPr>
          </w:p>
        </w:tc>
        <w:tc>
          <w:tcPr>
            <w:tcW w:w="2347" w:type="dxa"/>
          </w:tcPr>
          <w:p w14:paraId="6B4DDC6B" w14:textId="77777777" w:rsidR="00D95090" w:rsidRPr="00970650" w:rsidRDefault="00D95090" w:rsidP="00970650">
            <w:pPr>
              <w:rPr>
                <w:rFonts w:ascii="Times New Roman" w:eastAsia="Calibri" w:hAnsi="Times New Roman" w:cs="Times New Roman"/>
                <w:b/>
                <w:sz w:val="18"/>
                <w:szCs w:val="18"/>
              </w:rPr>
            </w:pPr>
            <w:r w:rsidRPr="00970650">
              <w:rPr>
                <w:rFonts w:ascii="Times New Roman" w:eastAsia="Calibri" w:hAnsi="Times New Roman" w:cs="Times New Roman"/>
                <w:b/>
                <w:sz w:val="18"/>
                <w:szCs w:val="18"/>
              </w:rPr>
              <w:t>National Environmental Act No. 47 of 1980</w:t>
            </w:r>
          </w:p>
          <w:p w14:paraId="250DD289" w14:textId="77777777" w:rsidR="00D95090" w:rsidRPr="00970650" w:rsidRDefault="00D95090" w:rsidP="00970650">
            <w:pPr>
              <w:rPr>
                <w:rFonts w:ascii="Times New Roman" w:eastAsia="Calibri" w:hAnsi="Times New Roman" w:cs="Times New Roman"/>
                <w:b/>
                <w:sz w:val="18"/>
                <w:szCs w:val="18"/>
              </w:rPr>
            </w:pPr>
          </w:p>
          <w:p w14:paraId="1E528758" w14:textId="77777777" w:rsidR="00D95090" w:rsidRPr="00970650" w:rsidRDefault="00D95090" w:rsidP="00970650">
            <w:pPr>
              <w:rPr>
                <w:rFonts w:ascii="Times New Roman" w:eastAsia="Calibri" w:hAnsi="Times New Roman" w:cs="Times New Roman"/>
                <w:b/>
                <w:i/>
                <w:sz w:val="18"/>
                <w:szCs w:val="18"/>
              </w:rPr>
            </w:pPr>
            <w:r w:rsidRPr="00970650">
              <w:rPr>
                <w:rFonts w:ascii="Times New Roman" w:eastAsia="Calibri" w:hAnsi="Times New Roman" w:cs="Times New Roman"/>
                <w:b/>
                <w:i/>
                <w:sz w:val="18"/>
                <w:szCs w:val="18"/>
              </w:rPr>
              <w:t>Last amendment:</w:t>
            </w:r>
          </w:p>
          <w:p w14:paraId="5F1F0FF0" w14:textId="77777777" w:rsidR="00D95090" w:rsidRPr="00970650" w:rsidRDefault="00D95090" w:rsidP="00970650">
            <w:pPr>
              <w:rPr>
                <w:rFonts w:ascii="Times New Roman" w:eastAsia="Calibri" w:hAnsi="Times New Roman" w:cs="Times New Roman"/>
                <w:sz w:val="18"/>
                <w:szCs w:val="18"/>
              </w:rPr>
            </w:pPr>
            <w:r w:rsidRPr="00970650">
              <w:rPr>
                <w:rFonts w:ascii="Times New Roman" w:eastAsia="Calibri" w:hAnsi="Times New Roman" w:cs="Times New Roman"/>
                <w:sz w:val="18"/>
                <w:szCs w:val="18"/>
              </w:rPr>
              <w:t>Act No. 53 of 2000</w:t>
            </w:r>
          </w:p>
        </w:tc>
        <w:tc>
          <w:tcPr>
            <w:tcW w:w="4770" w:type="dxa"/>
            <w:shd w:val="clear" w:color="auto" w:fill="auto"/>
          </w:tcPr>
          <w:p w14:paraId="45B34347" w14:textId="77777777" w:rsidR="00D95090" w:rsidRPr="00970650" w:rsidRDefault="00D95090" w:rsidP="00970650">
            <w:pPr>
              <w:rPr>
                <w:rFonts w:eastAsia="Calibri" w:cstheme="minorHAnsi"/>
                <w:sz w:val="18"/>
                <w:szCs w:val="18"/>
              </w:rPr>
            </w:pPr>
            <w:r w:rsidRPr="00970650">
              <w:rPr>
                <w:rFonts w:eastAsia="Calibri" w:cstheme="minorHAnsi"/>
                <w:sz w:val="18"/>
                <w:szCs w:val="18"/>
              </w:rPr>
              <w:t>As the foremost regulatory body for environmental protection and conservation, CEA has the mandate and capacity for the protection, management and enhancement of the physical environment as well as formulating and implementing other environmental policies.</w:t>
            </w:r>
          </w:p>
          <w:p w14:paraId="0928D383" w14:textId="77777777" w:rsidR="00D95090" w:rsidRPr="00970650" w:rsidRDefault="00D95090" w:rsidP="00970650">
            <w:pPr>
              <w:rPr>
                <w:rFonts w:eastAsia="Calibri" w:cstheme="minorHAnsi"/>
                <w:sz w:val="18"/>
                <w:szCs w:val="18"/>
              </w:rPr>
            </w:pPr>
          </w:p>
          <w:p w14:paraId="7E46FE76" w14:textId="77777777" w:rsidR="00D95090" w:rsidRPr="00970650" w:rsidRDefault="00D95090" w:rsidP="00970650">
            <w:pPr>
              <w:rPr>
                <w:rFonts w:eastAsia="Calibri" w:cstheme="minorHAnsi"/>
                <w:color w:val="FF0000"/>
                <w:sz w:val="18"/>
                <w:szCs w:val="18"/>
              </w:rPr>
            </w:pPr>
            <w:r w:rsidRPr="00970650">
              <w:rPr>
                <w:rFonts w:eastAsia="Calibri" w:cstheme="minorHAnsi"/>
                <w:sz w:val="18"/>
                <w:szCs w:val="18"/>
              </w:rPr>
              <w:t>Established under the provisions of the National Environmental Act No: 47 of 1980 and responsible for the enforcement of its provisions, CEA also is mandated with the responsibility of formulating and implementing other environmental policies. Its mission is to be the flagship of the nation steering towards protecting and managing the quality of the environment by promoting public participation, enforcement, advanced technological interventions and environmental education.</w:t>
            </w:r>
          </w:p>
          <w:p w14:paraId="049CE5B7" w14:textId="77777777" w:rsidR="00D95090" w:rsidRPr="00970650" w:rsidRDefault="00D95090" w:rsidP="00970650">
            <w:pPr>
              <w:rPr>
                <w:rFonts w:eastAsia="Calibri" w:cstheme="minorHAnsi"/>
                <w:sz w:val="18"/>
                <w:szCs w:val="18"/>
              </w:rPr>
            </w:pPr>
          </w:p>
          <w:p w14:paraId="12253FE0" w14:textId="77777777" w:rsidR="00D95090" w:rsidRPr="00970650" w:rsidRDefault="00D95090" w:rsidP="00970650">
            <w:pPr>
              <w:rPr>
                <w:rFonts w:eastAsia="Calibri" w:cstheme="minorHAnsi"/>
                <w:sz w:val="18"/>
                <w:szCs w:val="18"/>
              </w:rPr>
            </w:pPr>
            <w:r w:rsidRPr="00970650">
              <w:rPr>
                <w:rFonts w:eastAsia="Calibri" w:cstheme="minorHAnsi"/>
                <w:sz w:val="18"/>
                <w:szCs w:val="18"/>
              </w:rPr>
              <w:t xml:space="preserve">While the Ministry of Environment has the overall responsibility in the affairs of the CEA with the objective of integrating environmental considerations into the development process of the country, CEA vision is a clean and green environment and the mission is to be the flagship of the nation in protecting and managing the environment by coordination, public participation, enforcement, appropriate technological interventions, education and awareness. </w:t>
            </w:r>
          </w:p>
          <w:p w14:paraId="3A10362A" w14:textId="77777777" w:rsidR="00D95090" w:rsidRPr="00970650" w:rsidRDefault="00D95090" w:rsidP="00970650">
            <w:pPr>
              <w:rPr>
                <w:rFonts w:eastAsia="Calibri" w:cstheme="minorHAnsi"/>
                <w:sz w:val="18"/>
                <w:szCs w:val="18"/>
              </w:rPr>
            </w:pPr>
            <w:r w:rsidRPr="00970650">
              <w:rPr>
                <w:rFonts w:eastAsia="Calibri" w:cstheme="minorHAnsi"/>
                <w:sz w:val="18"/>
                <w:szCs w:val="18"/>
              </w:rPr>
              <w:t>Objectives</w:t>
            </w:r>
          </w:p>
          <w:p w14:paraId="1AFAAF2B" w14:textId="77777777" w:rsidR="00D95090" w:rsidRPr="00970650" w:rsidRDefault="00D95090" w:rsidP="00970650">
            <w:pPr>
              <w:pStyle w:val="ListParagraph"/>
              <w:numPr>
                <w:ilvl w:val="0"/>
                <w:numId w:val="14"/>
              </w:numPr>
              <w:spacing w:after="0" w:line="240" w:lineRule="auto"/>
              <w:rPr>
                <w:rFonts w:cstheme="minorHAnsi"/>
                <w:sz w:val="18"/>
                <w:szCs w:val="18"/>
              </w:rPr>
            </w:pPr>
            <w:r w:rsidRPr="00970650">
              <w:rPr>
                <w:rFonts w:cstheme="minorHAnsi"/>
                <w:sz w:val="18"/>
                <w:szCs w:val="18"/>
              </w:rPr>
              <w:t>Protect, manage and enhance the environment</w:t>
            </w:r>
          </w:p>
          <w:p w14:paraId="1E1ECA28" w14:textId="77777777" w:rsidR="00D95090" w:rsidRPr="00970650" w:rsidRDefault="00D95090" w:rsidP="00970650">
            <w:pPr>
              <w:pStyle w:val="ListParagraph"/>
              <w:numPr>
                <w:ilvl w:val="0"/>
                <w:numId w:val="14"/>
              </w:numPr>
              <w:spacing w:after="0" w:line="240" w:lineRule="auto"/>
              <w:rPr>
                <w:rFonts w:cstheme="minorHAnsi"/>
                <w:sz w:val="18"/>
                <w:szCs w:val="18"/>
              </w:rPr>
            </w:pPr>
            <w:r w:rsidRPr="00970650">
              <w:rPr>
                <w:rFonts w:cstheme="minorHAnsi"/>
                <w:sz w:val="18"/>
                <w:szCs w:val="18"/>
              </w:rPr>
              <w:t>Regulate, maintain and control the quality of the environment</w:t>
            </w:r>
          </w:p>
          <w:p w14:paraId="1E3E2997" w14:textId="77777777" w:rsidR="00D95090" w:rsidRPr="00970650" w:rsidRDefault="00D95090" w:rsidP="00970650">
            <w:pPr>
              <w:pStyle w:val="ListParagraph"/>
              <w:numPr>
                <w:ilvl w:val="0"/>
                <w:numId w:val="14"/>
              </w:numPr>
              <w:spacing w:after="0" w:line="240" w:lineRule="auto"/>
              <w:rPr>
                <w:rFonts w:cstheme="minorHAnsi"/>
                <w:sz w:val="18"/>
                <w:szCs w:val="18"/>
              </w:rPr>
            </w:pPr>
            <w:r w:rsidRPr="00970650">
              <w:rPr>
                <w:rFonts w:cstheme="minorHAnsi"/>
                <w:sz w:val="18"/>
                <w:szCs w:val="18"/>
              </w:rPr>
              <w:t>Prevent, abate and control pollution.</w:t>
            </w:r>
          </w:p>
          <w:p w14:paraId="51CE3D27" w14:textId="77777777" w:rsidR="00D95090" w:rsidRPr="00970650" w:rsidRDefault="00D95090" w:rsidP="00970650">
            <w:pPr>
              <w:rPr>
                <w:rFonts w:eastAsia="Calibri" w:cstheme="minorHAnsi"/>
                <w:sz w:val="18"/>
                <w:szCs w:val="18"/>
              </w:rPr>
            </w:pPr>
          </w:p>
          <w:p w14:paraId="700CDCF4" w14:textId="77777777" w:rsidR="00D95090" w:rsidRPr="00970650" w:rsidRDefault="00D95090" w:rsidP="00970650">
            <w:pPr>
              <w:rPr>
                <w:rFonts w:eastAsia="Calibri" w:cstheme="minorHAnsi"/>
                <w:sz w:val="18"/>
                <w:szCs w:val="18"/>
              </w:rPr>
            </w:pPr>
            <w:r w:rsidRPr="00970650">
              <w:rPr>
                <w:rFonts w:eastAsia="Calibri" w:cstheme="minorHAnsi"/>
                <w:sz w:val="18"/>
                <w:szCs w:val="18"/>
              </w:rPr>
              <w:t>Relevant Divisions</w:t>
            </w:r>
          </w:p>
          <w:p w14:paraId="38856A09" w14:textId="77777777" w:rsidR="00D95090" w:rsidRPr="00970650" w:rsidRDefault="00D95090" w:rsidP="00970650">
            <w:pPr>
              <w:pStyle w:val="ListParagraph"/>
              <w:numPr>
                <w:ilvl w:val="0"/>
                <w:numId w:val="15"/>
              </w:numPr>
              <w:spacing w:after="0" w:line="240" w:lineRule="auto"/>
              <w:rPr>
                <w:rFonts w:cstheme="minorHAnsi"/>
                <w:sz w:val="18"/>
                <w:szCs w:val="18"/>
              </w:rPr>
            </w:pPr>
            <w:r w:rsidRPr="00970650">
              <w:rPr>
                <w:rFonts w:cstheme="minorHAnsi"/>
                <w:sz w:val="18"/>
                <w:szCs w:val="18"/>
              </w:rPr>
              <w:t xml:space="preserve">Environmental Pollution Control Division, </w:t>
            </w:r>
          </w:p>
          <w:p w14:paraId="7141BC99" w14:textId="77777777" w:rsidR="00D95090" w:rsidRPr="00970650" w:rsidRDefault="00D95090" w:rsidP="00970650">
            <w:pPr>
              <w:pStyle w:val="ListParagraph"/>
              <w:numPr>
                <w:ilvl w:val="0"/>
                <w:numId w:val="15"/>
              </w:numPr>
              <w:spacing w:after="0" w:line="240" w:lineRule="auto"/>
              <w:rPr>
                <w:rFonts w:cstheme="minorHAnsi"/>
                <w:sz w:val="18"/>
                <w:szCs w:val="18"/>
              </w:rPr>
            </w:pPr>
            <w:r w:rsidRPr="00970650">
              <w:rPr>
                <w:rFonts w:cstheme="minorHAnsi"/>
                <w:sz w:val="18"/>
                <w:szCs w:val="18"/>
              </w:rPr>
              <w:t>Environmental Management &amp; Assessment Division</w:t>
            </w:r>
          </w:p>
          <w:p w14:paraId="01ED37EA" w14:textId="77777777" w:rsidR="00D95090" w:rsidRPr="00970650" w:rsidRDefault="00D95090" w:rsidP="00970650">
            <w:pPr>
              <w:pStyle w:val="ListParagraph"/>
              <w:numPr>
                <w:ilvl w:val="0"/>
                <w:numId w:val="15"/>
              </w:numPr>
              <w:spacing w:after="0" w:line="240" w:lineRule="auto"/>
              <w:rPr>
                <w:rFonts w:cstheme="minorHAnsi"/>
                <w:sz w:val="18"/>
                <w:szCs w:val="18"/>
              </w:rPr>
            </w:pPr>
            <w:r w:rsidRPr="00970650">
              <w:rPr>
                <w:rFonts w:cstheme="minorHAnsi"/>
                <w:sz w:val="18"/>
                <w:szCs w:val="18"/>
              </w:rPr>
              <w:t>Environmental Education &amp; Awareness Division.</w:t>
            </w:r>
          </w:p>
          <w:p w14:paraId="0486C914" w14:textId="77777777" w:rsidR="00D95090" w:rsidRPr="00970650" w:rsidRDefault="00D95090" w:rsidP="00970650">
            <w:pPr>
              <w:pStyle w:val="ListParagraph"/>
              <w:spacing w:after="0" w:line="240" w:lineRule="auto"/>
              <w:rPr>
                <w:rFonts w:cstheme="minorHAnsi"/>
                <w:sz w:val="18"/>
                <w:szCs w:val="18"/>
              </w:rPr>
            </w:pPr>
          </w:p>
        </w:tc>
      </w:tr>
      <w:tr w:rsidR="00D95090" w:rsidRPr="00BE7658" w14:paraId="063C3486" w14:textId="77777777" w:rsidTr="00DA28E0">
        <w:tc>
          <w:tcPr>
            <w:tcW w:w="2063" w:type="dxa"/>
            <w:shd w:val="clear" w:color="auto" w:fill="auto"/>
          </w:tcPr>
          <w:p w14:paraId="4BB87A3B"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Department of Wildlife Conservation in Sri Lanka (DWCSL)</w:t>
            </w:r>
          </w:p>
          <w:p w14:paraId="7F360F42" w14:textId="77777777" w:rsidR="00D95090" w:rsidRPr="00970650" w:rsidRDefault="00D95090" w:rsidP="00970650">
            <w:pPr>
              <w:rPr>
                <w:rFonts w:eastAsia="Calibri" w:cstheme="minorHAnsi"/>
                <w:sz w:val="18"/>
                <w:szCs w:val="18"/>
              </w:rPr>
            </w:pPr>
          </w:p>
        </w:tc>
        <w:tc>
          <w:tcPr>
            <w:tcW w:w="2347" w:type="dxa"/>
          </w:tcPr>
          <w:p w14:paraId="57F45169"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Fauna and Flora Protection Ordinance No. 2 of 1937</w:t>
            </w:r>
          </w:p>
          <w:p w14:paraId="52E3FB7D" w14:textId="77777777" w:rsidR="00D95090" w:rsidRPr="00970650" w:rsidRDefault="00D95090" w:rsidP="00970650">
            <w:pPr>
              <w:rPr>
                <w:rFonts w:eastAsia="Calibri" w:cstheme="minorHAnsi"/>
                <w:sz w:val="18"/>
                <w:szCs w:val="18"/>
              </w:rPr>
            </w:pPr>
          </w:p>
          <w:p w14:paraId="0F33DC28" w14:textId="77777777" w:rsidR="00D95090" w:rsidRPr="00970650" w:rsidRDefault="00D95090" w:rsidP="00970650">
            <w:pPr>
              <w:rPr>
                <w:rFonts w:eastAsia="Calibri" w:cstheme="minorHAnsi"/>
                <w:b/>
                <w:i/>
                <w:sz w:val="18"/>
                <w:szCs w:val="18"/>
              </w:rPr>
            </w:pPr>
            <w:r w:rsidRPr="00970650">
              <w:rPr>
                <w:rFonts w:eastAsia="Calibri" w:cstheme="minorHAnsi"/>
                <w:b/>
                <w:i/>
                <w:sz w:val="18"/>
                <w:szCs w:val="18"/>
              </w:rPr>
              <w:t>Last amendment:</w:t>
            </w:r>
          </w:p>
          <w:p w14:paraId="539193AB" w14:textId="77777777" w:rsidR="00D95090" w:rsidRPr="00970650" w:rsidRDefault="00D95090" w:rsidP="00970650">
            <w:pPr>
              <w:rPr>
                <w:rFonts w:eastAsia="Calibri" w:cstheme="minorHAnsi"/>
                <w:sz w:val="18"/>
                <w:szCs w:val="18"/>
              </w:rPr>
            </w:pPr>
            <w:r w:rsidRPr="00970650">
              <w:rPr>
                <w:rFonts w:eastAsia="Calibri" w:cstheme="minorHAnsi"/>
                <w:sz w:val="18"/>
                <w:szCs w:val="18"/>
              </w:rPr>
              <w:t>Act No. 22 of 2009</w:t>
            </w:r>
          </w:p>
        </w:tc>
        <w:tc>
          <w:tcPr>
            <w:tcW w:w="4770" w:type="dxa"/>
            <w:shd w:val="clear" w:color="auto" w:fill="auto"/>
          </w:tcPr>
          <w:p w14:paraId="12DAD640" w14:textId="77777777" w:rsidR="00D95090" w:rsidRPr="00970650" w:rsidRDefault="00D95090" w:rsidP="00970650">
            <w:pPr>
              <w:rPr>
                <w:rFonts w:eastAsia="Calibri" w:cstheme="minorHAnsi"/>
                <w:color w:val="FF0000"/>
                <w:sz w:val="18"/>
                <w:szCs w:val="18"/>
              </w:rPr>
            </w:pPr>
            <w:r w:rsidRPr="00970650">
              <w:rPr>
                <w:rFonts w:eastAsia="Calibri" w:cstheme="minorHAnsi"/>
                <w:sz w:val="18"/>
                <w:szCs w:val="18"/>
              </w:rPr>
              <w:t xml:space="preserve">The Department of Wildlife Conservation was established in 1949 realizing the necessity to establish a separate Department to enforce the Fauna and Flora Protection Ordinance. The DWC is entrusted with managing two million hectares of land. These land areas are protected under the provisions of the FFPO as Strict Natural Reserves, National Parks, Nature Reserves, Jungle corridors, Marine National Parks, Marine Reserves, Buffer Zones and Sanctuaries. </w:t>
            </w:r>
          </w:p>
          <w:p w14:paraId="705A0188" w14:textId="77777777" w:rsidR="00D95090" w:rsidRPr="00970650" w:rsidRDefault="00D95090" w:rsidP="00970650">
            <w:pPr>
              <w:rPr>
                <w:rFonts w:eastAsia="Calibri" w:cstheme="minorHAnsi"/>
                <w:sz w:val="18"/>
                <w:szCs w:val="18"/>
              </w:rPr>
            </w:pPr>
          </w:p>
          <w:p w14:paraId="47F9A5A8" w14:textId="77777777" w:rsidR="00D95090" w:rsidRPr="00970650" w:rsidRDefault="00D95090" w:rsidP="00970650">
            <w:pPr>
              <w:rPr>
                <w:rFonts w:eastAsia="Calibri" w:cstheme="minorHAnsi"/>
                <w:sz w:val="18"/>
                <w:szCs w:val="18"/>
              </w:rPr>
            </w:pPr>
            <w:r w:rsidRPr="00970650">
              <w:rPr>
                <w:rFonts w:eastAsia="Calibri" w:cstheme="minorHAnsi"/>
                <w:sz w:val="18"/>
                <w:szCs w:val="18"/>
              </w:rPr>
              <w:t>The Ordinance is primarily to provide for the protection and conservation of the fauna and flora of Sri Lanka, their habitats as well as the prevention of commercial and other misuse of such fauna and flora and conservation of the biodiversity of Sri Lanka.</w:t>
            </w:r>
          </w:p>
          <w:p w14:paraId="4F55038F" w14:textId="77777777" w:rsidR="00D95090" w:rsidRPr="00970650" w:rsidRDefault="00D95090" w:rsidP="00970650">
            <w:pPr>
              <w:rPr>
                <w:rFonts w:eastAsia="Calibri" w:cstheme="minorHAnsi"/>
                <w:sz w:val="18"/>
                <w:szCs w:val="18"/>
              </w:rPr>
            </w:pPr>
          </w:p>
          <w:p w14:paraId="0B766383" w14:textId="77777777" w:rsidR="00D95090" w:rsidRPr="00970650" w:rsidRDefault="00D95090" w:rsidP="00970650">
            <w:pPr>
              <w:rPr>
                <w:rFonts w:eastAsia="Calibri" w:cstheme="minorHAnsi"/>
                <w:color w:val="FF0000"/>
                <w:sz w:val="18"/>
                <w:szCs w:val="18"/>
              </w:rPr>
            </w:pPr>
            <w:r w:rsidRPr="00970650">
              <w:rPr>
                <w:rFonts w:eastAsia="Calibri" w:cstheme="minorHAnsi"/>
                <w:sz w:val="18"/>
                <w:szCs w:val="18"/>
              </w:rPr>
              <w:t>The vision of the DWC is to conserve the wildlife heritage of Sri Lanka for present and future generations</w:t>
            </w:r>
            <w:r w:rsidRPr="00970650">
              <w:rPr>
                <w:rFonts w:eastAsia="Calibri" w:cstheme="minorHAnsi"/>
                <w:color w:val="FF0000"/>
                <w:sz w:val="18"/>
                <w:szCs w:val="18"/>
              </w:rPr>
              <w:t>.</w:t>
            </w:r>
          </w:p>
          <w:p w14:paraId="57D454E8" w14:textId="77777777" w:rsidR="00D95090" w:rsidRPr="00970650" w:rsidRDefault="00D95090" w:rsidP="00970650">
            <w:pPr>
              <w:rPr>
                <w:rFonts w:eastAsia="Calibri" w:cstheme="minorHAnsi"/>
                <w:sz w:val="18"/>
                <w:szCs w:val="18"/>
              </w:rPr>
            </w:pPr>
          </w:p>
          <w:p w14:paraId="07CA2A97" w14:textId="77777777" w:rsidR="00D95090" w:rsidRPr="00970650" w:rsidRDefault="00D95090" w:rsidP="00970650">
            <w:pPr>
              <w:rPr>
                <w:rFonts w:eastAsia="Calibri" w:cstheme="minorHAnsi"/>
                <w:sz w:val="18"/>
                <w:szCs w:val="18"/>
              </w:rPr>
            </w:pPr>
            <w:r w:rsidRPr="00970650">
              <w:rPr>
                <w:rFonts w:eastAsia="Calibri" w:cstheme="minorHAnsi"/>
                <w:sz w:val="18"/>
                <w:szCs w:val="18"/>
              </w:rPr>
              <w:t>The mission of the Department of Wildlife Conservation (DWLC) is, “To conserve wildlife and nature by the sustainable utilization of men, material and land through participatory management, research, education and law enforcement and ensure the maintenance of biodiversity and forest cover as exist today”. The department redesigned the wildlife policy to suit the modern conservation concepts and practices.</w:t>
            </w:r>
          </w:p>
          <w:p w14:paraId="71D0A251" w14:textId="77777777" w:rsidR="00D95090" w:rsidRPr="00970650" w:rsidRDefault="00D95090" w:rsidP="00970650">
            <w:pPr>
              <w:rPr>
                <w:rFonts w:eastAsia="Calibri" w:cstheme="minorHAnsi"/>
                <w:sz w:val="18"/>
                <w:szCs w:val="18"/>
              </w:rPr>
            </w:pPr>
          </w:p>
          <w:p w14:paraId="6BEFF7DB" w14:textId="77777777" w:rsidR="00D95090" w:rsidRPr="00970650" w:rsidRDefault="00D95090" w:rsidP="00970650">
            <w:pPr>
              <w:rPr>
                <w:rFonts w:eastAsia="Calibri" w:cstheme="minorHAnsi"/>
                <w:sz w:val="18"/>
                <w:szCs w:val="18"/>
              </w:rPr>
            </w:pPr>
            <w:r w:rsidRPr="00970650">
              <w:rPr>
                <w:rFonts w:eastAsia="Calibri" w:cstheme="minorHAnsi"/>
                <w:sz w:val="18"/>
                <w:szCs w:val="18"/>
              </w:rPr>
              <w:t>Relevant Divisions</w:t>
            </w:r>
          </w:p>
          <w:p w14:paraId="70048544" w14:textId="77777777" w:rsidR="00D95090" w:rsidRPr="00970650" w:rsidRDefault="00D95090" w:rsidP="00970650">
            <w:pPr>
              <w:pStyle w:val="ListParagraph"/>
              <w:numPr>
                <w:ilvl w:val="0"/>
                <w:numId w:val="16"/>
              </w:numPr>
              <w:spacing w:after="0" w:line="240" w:lineRule="auto"/>
              <w:rPr>
                <w:rFonts w:cstheme="minorHAnsi"/>
                <w:sz w:val="18"/>
                <w:szCs w:val="18"/>
              </w:rPr>
            </w:pPr>
            <w:r w:rsidRPr="00970650">
              <w:rPr>
                <w:rFonts w:cstheme="minorHAnsi"/>
                <w:sz w:val="18"/>
                <w:szCs w:val="18"/>
              </w:rPr>
              <w:t>Operations</w:t>
            </w:r>
          </w:p>
          <w:p w14:paraId="78797384" w14:textId="77777777" w:rsidR="00D95090" w:rsidRPr="00970650" w:rsidRDefault="00D95090" w:rsidP="00970650">
            <w:pPr>
              <w:pStyle w:val="ListParagraph"/>
              <w:numPr>
                <w:ilvl w:val="0"/>
                <w:numId w:val="16"/>
              </w:numPr>
              <w:spacing w:after="0" w:line="240" w:lineRule="auto"/>
              <w:rPr>
                <w:rFonts w:cstheme="minorHAnsi"/>
                <w:sz w:val="18"/>
                <w:szCs w:val="18"/>
              </w:rPr>
            </w:pPr>
            <w:r w:rsidRPr="00970650">
              <w:rPr>
                <w:rFonts w:cstheme="minorHAnsi"/>
                <w:sz w:val="18"/>
                <w:szCs w:val="18"/>
              </w:rPr>
              <w:t>Veterinary</w:t>
            </w:r>
          </w:p>
          <w:p w14:paraId="66518BDB" w14:textId="77777777" w:rsidR="00D95090" w:rsidRPr="00970650" w:rsidRDefault="00D95090" w:rsidP="00970650">
            <w:pPr>
              <w:pStyle w:val="ListParagraph"/>
              <w:numPr>
                <w:ilvl w:val="0"/>
                <w:numId w:val="16"/>
              </w:numPr>
              <w:spacing w:after="0" w:line="240" w:lineRule="auto"/>
              <w:rPr>
                <w:rFonts w:cstheme="minorHAnsi"/>
                <w:sz w:val="18"/>
                <w:szCs w:val="18"/>
              </w:rPr>
            </w:pPr>
            <w:r w:rsidRPr="00970650">
              <w:rPr>
                <w:rFonts w:cstheme="minorHAnsi"/>
                <w:sz w:val="18"/>
                <w:szCs w:val="18"/>
              </w:rPr>
              <w:t>Law Enforcement</w:t>
            </w:r>
          </w:p>
          <w:p w14:paraId="616F48F7" w14:textId="77777777" w:rsidR="00D95090" w:rsidRPr="00970650" w:rsidRDefault="00D95090" w:rsidP="00970650">
            <w:pPr>
              <w:pStyle w:val="ListParagraph"/>
              <w:numPr>
                <w:ilvl w:val="0"/>
                <w:numId w:val="16"/>
              </w:numPr>
              <w:spacing w:after="0" w:line="240" w:lineRule="auto"/>
              <w:rPr>
                <w:rFonts w:cstheme="minorHAnsi"/>
                <w:sz w:val="18"/>
                <w:szCs w:val="18"/>
              </w:rPr>
            </w:pPr>
            <w:r w:rsidRPr="00970650">
              <w:rPr>
                <w:rFonts w:cstheme="minorHAnsi"/>
                <w:sz w:val="18"/>
                <w:szCs w:val="18"/>
              </w:rPr>
              <w:t>Elephants</w:t>
            </w:r>
          </w:p>
          <w:p w14:paraId="054F27F7" w14:textId="77777777" w:rsidR="00D95090" w:rsidRPr="00970650" w:rsidRDefault="00D95090" w:rsidP="00970650">
            <w:pPr>
              <w:rPr>
                <w:rFonts w:eastAsia="Calibri" w:cstheme="minorHAnsi"/>
                <w:sz w:val="18"/>
                <w:szCs w:val="18"/>
              </w:rPr>
            </w:pPr>
          </w:p>
          <w:p w14:paraId="48BCE85A" w14:textId="77777777" w:rsidR="00D95090" w:rsidRPr="00970650" w:rsidRDefault="00D95090" w:rsidP="00970650">
            <w:pPr>
              <w:rPr>
                <w:rFonts w:eastAsia="Calibri" w:cstheme="minorHAnsi"/>
                <w:sz w:val="18"/>
                <w:szCs w:val="18"/>
              </w:rPr>
            </w:pPr>
            <w:r w:rsidRPr="00970650">
              <w:rPr>
                <w:rFonts w:eastAsia="Calibri" w:cstheme="minorHAnsi"/>
                <w:sz w:val="18"/>
                <w:szCs w:val="18"/>
              </w:rPr>
              <w:t>The DWC implements the provisions of the FFPO which cover the protection of both habitats and species as well as the regulation of the import and export of animals.</w:t>
            </w:r>
          </w:p>
          <w:p w14:paraId="122A9253" w14:textId="77777777" w:rsidR="00D95090" w:rsidRPr="00970650" w:rsidRDefault="00D95090" w:rsidP="00970650">
            <w:pPr>
              <w:rPr>
                <w:rFonts w:eastAsia="Calibri" w:cstheme="minorHAnsi"/>
                <w:sz w:val="18"/>
                <w:szCs w:val="18"/>
              </w:rPr>
            </w:pPr>
          </w:p>
        </w:tc>
      </w:tr>
      <w:tr w:rsidR="00D95090" w:rsidRPr="00BE7658" w14:paraId="602969C7" w14:textId="77777777" w:rsidTr="00DA28E0">
        <w:tc>
          <w:tcPr>
            <w:tcW w:w="2063" w:type="dxa"/>
            <w:shd w:val="clear" w:color="auto" w:fill="auto"/>
          </w:tcPr>
          <w:p w14:paraId="4EB7BF43"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Department of Forest Conservation</w:t>
            </w:r>
          </w:p>
          <w:p w14:paraId="7A314B39" w14:textId="77777777" w:rsidR="00D95090" w:rsidRPr="00970650" w:rsidRDefault="00D95090" w:rsidP="00970650">
            <w:pPr>
              <w:rPr>
                <w:rFonts w:eastAsia="Calibri" w:cstheme="minorHAnsi"/>
                <w:sz w:val="18"/>
                <w:szCs w:val="18"/>
              </w:rPr>
            </w:pPr>
          </w:p>
          <w:p w14:paraId="501FBA66" w14:textId="77777777" w:rsidR="00D95090" w:rsidRPr="00970650" w:rsidRDefault="00D95090" w:rsidP="00970650">
            <w:pPr>
              <w:rPr>
                <w:rFonts w:eastAsia="Calibri" w:cstheme="minorHAnsi"/>
                <w:sz w:val="18"/>
                <w:szCs w:val="18"/>
              </w:rPr>
            </w:pPr>
          </w:p>
        </w:tc>
        <w:tc>
          <w:tcPr>
            <w:tcW w:w="2347" w:type="dxa"/>
          </w:tcPr>
          <w:p w14:paraId="6C3EBC16"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Forests Ordinance No. 16 of 1907</w:t>
            </w:r>
          </w:p>
          <w:p w14:paraId="3DC27A73" w14:textId="77777777" w:rsidR="00D95090" w:rsidRPr="00970650" w:rsidRDefault="00D95090" w:rsidP="00970650">
            <w:pPr>
              <w:rPr>
                <w:rFonts w:eastAsia="Calibri" w:cstheme="minorHAnsi"/>
                <w:sz w:val="18"/>
                <w:szCs w:val="18"/>
              </w:rPr>
            </w:pPr>
          </w:p>
          <w:p w14:paraId="68E05B53" w14:textId="77777777" w:rsidR="00D95090" w:rsidRPr="00970650" w:rsidRDefault="00D95090" w:rsidP="00970650">
            <w:pPr>
              <w:rPr>
                <w:rFonts w:eastAsia="Calibri" w:cstheme="minorHAnsi"/>
                <w:b/>
                <w:i/>
                <w:sz w:val="18"/>
                <w:szCs w:val="18"/>
              </w:rPr>
            </w:pPr>
            <w:r w:rsidRPr="00970650">
              <w:rPr>
                <w:rFonts w:eastAsia="Calibri" w:cstheme="minorHAnsi"/>
                <w:b/>
                <w:i/>
                <w:sz w:val="18"/>
                <w:szCs w:val="18"/>
              </w:rPr>
              <w:t>Last amendment:</w:t>
            </w:r>
          </w:p>
          <w:p w14:paraId="021C7F49" w14:textId="77777777" w:rsidR="00D95090" w:rsidRPr="00970650" w:rsidRDefault="00D95090" w:rsidP="00970650">
            <w:pPr>
              <w:rPr>
                <w:rFonts w:eastAsia="Calibri" w:cstheme="minorHAnsi"/>
                <w:sz w:val="18"/>
                <w:szCs w:val="18"/>
              </w:rPr>
            </w:pPr>
            <w:r w:rsidRPr="00970650">
              <w:rPr>
                <w:rFonts w:eastAsia="Calibri" w:cstheme="minorHAnsi"/>
                <w:sz w:val="18"/>
                <w:szCs w:val="18"/>
              </w:rPr>
              <w:t>Act No. 65 of 2009</w:t>
            </w:r>
          </w:p>
        </w:tc>
        <w:tc>
          <w:tcPr>
            <w:tcW w:w="4770" w:type="dxa"/>
            <w:shd w:val="clear" w:color="auto" w:fill="auto"/>
          </w:tcPr>
          <w:p w14:paraId="1A4BB7DD" w14:textId="77777777" w:rsidR="00D95090" w:rsidRPr="00970650" w:rsidRDefault="00D95090" w:rsidP="00970650">
            <w:pPr>
              <w:rPr>
                <w:rFonts w:eastAsia="Calibri" w:cstheme="minorHAnsi"/>
                <w:color w:val="FF0000"/>
                <w:sz w:val="18"/>
                <w:szCs w:val="18"/>
              </w:rPr>
            </w:pPr>
            <w:r w:rsidRPr="00970650">
              <w:rPr>
                <w:rFonts w:eastAsia="Calibri" w:cstheme="minorHAnsi"/>
                <w:sz w:val="18"/>
                <w:szCs w:val="18"/>
              </w:rPr>
              <w:t>Sri Lanka Forest Department is leading the conservation role of the natural landscapes of Sri Lanka by managing more than a half of it (Rest of the natural landscapes is managed by the Department of Wild Life Conservation). The Department implements the provisions of the Forest Ordinance No. 16 of 1907 and is responsible for managing 2.1 million hectares of forest and other ecosystems. The vision of the Forest Department is to sustainably manage forest and tree resources of Sri Lanka in order to meet the requirements of timber and forest produce, while preserving their ability to provide environmental services for the well-being of people and the national economy.</w:t>
            </w:r>
          </w:p>
          <w:p w14:paraId="65D9506F" w14:textId="77777777" w:rsidR="00D95090" w:rsidRPr="00970650" w:rsidRDefault="00D95090" w:rsidP="00970650">
            <w:pPr>
              <w:rPr>
                <w:rFonts w:eastAsia="Calibri" w:cstheme="minorHAnsi"/>
                <w:sz w:val="18"/>
                <w:szCs w:val="18"/>
              </w:rPr>
            </w:pPr>
          </w:p>
          <w:p w14:paraId="5CEF972D" w14:textId="77777777" w:rsidR="00D95090" w:rsidRPr="00970650" w:rsidRDefault="00D95090" w:rsidP="00970650">
            <w:pPr>
              <w:rPr>
                <w:rFonts w:eastAsia="Calibri" w:cstheme="minorHAnsi"/>
                <w:sz w:val="18"/>
                <w:szCs w:val="18"/>
              </w:rPr>
            </w:pPr>
            <w:r w:rsidRPr="00970650">
              <w:rPr>
                <w:rFonts w:eastAsia="Calibri" w:cstheme="minorHAnsi"/>
                <w:sz w:val="18"/>
                <w:szCs w:val="18"/>
              </w:rPr>
              <w:t>The Ordinance has been amended multiple times over the past years, the last amendment being in 2009. The Forest Ordinance at present, consolidates and amend the law in relation to conservation, protection and sustainable management of forest resources. This Ordinance also has the provision for community involvement in forest management and benefit sharing through forest agreements. The Forest Department has multiple roles including Forest Management and Restoration.</w:t>
            </w:r>
          </w:p>
          <w:p w14:paraId="6E8785EB" w14:textId="77777777" w:rsidR="00D95090" w:rsidRPr="00970650" w:rsidRDefault="00D95090" w:rsidP="00970650">
            <w:pPr>
              <w:rPr>
                <w:rFonts w:eastAsia="Calibri" w:cstheme="minorHAnsi"/>
                <w:sz w:val="18"/>
                <w:szCs w:val="18"/>
              </w:rPr>
            </w:pPr>
          </w:p>
        </w:tc>
      </w:tr>
      <w:tr w:rsidR="00D95090" w:rsidRPr="00BE7658" w14:paraId="6440C0FD" w14:textId="77777777" w:rsidTr="00DA28E0">
        <w:tc>
          <w:tcPr>
            <w:tcW w:w="2063" w:type="dxa"/>
            <w:shd w:val="clear" w:color="auto" w:fill="auto"/>
          </w:tcPr>
          <w:p w14:paraId="2FCBD63A"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The Coast Conservation and Coastal Resource Management Department</w:t>
            </w:r>
          </w:p>
          <w:p w14:paraId="39E64E3B" w14:textId="77777777" w:rsidR="00D95090" w:rsidRPr="00970650" w:rsidRDefault="00D95090" w:rsidP="00970650">
            <w:pPr>
              <w:rPr>
                <w:rFonts w:eastAsia="Calibri" w:cstheme="minorHAnsi"/>
                <w:b/>
                <w:sz w:val="18"/>
                <w:szCs w:val="18"/>
              </w:rPr>
            </w:pPr>
          </w:p>
          <w:p w14:paraId="5353FB22" w14:textId="77777777" w:rsidR="00D95090" w:rsidRPr="00970650" w:rsidRDefault="00D95090" w:rsidP="00970650">
            <w:pPr>
              <w:rPr>
                <w:rFonts w:eastAsia="Calibri" w:cstheme="minorHAnsi"/>
                <w:b/>
                <w:sz w:val="18"/>
                <w:szCs w:val="18"/>
              </w:rPr>
            </w:pPr>
          </w:p>
        </w:tc>
        <w:tc>
          <w:tcPr>
            <w:tcW w:w="2347" w:type="dxa"/>
          </w:tcPr>
          <w:p w14:paraId="57D62F0D"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Coast Conservation  and Coastal Resource Management Act No.57 of 1981</w:t>
            </w:r>
          </w:p>
          <w:p w14:paraId="4ED7EE8C" w14:textId="77777777" w:rsidR="00D95090" w:rsidRPr="00970650" w:rsidRDefault="00D95090" w:rsidP="00970650">
            <w:pPr>
              <w:rPr>
                <w:rFonts w:eastAsia="Calibri" w:cstheme="minorHAnsi"/>
                <w:sz w:val="18"/>
                <w:szCs w:val="18"/>
              </w:rPr>
            </w:pPr>
          </w:p>
          <w:p w14:paraId="4CE74F1E" w14:textId="77777777" w:rsidR="00D95090" w:rsidRPr="00970650" w:rsidRDefault="00D95090" w:rsidP="00970650">
            <w:pPr>
              <w:rPr>
                <w:rFonts w:eastAsia="Calibri" w:cstheme="minorHAnsi"/>
                <w:b/>
                <w:i/>
                <w:sz w:val="18"/>
                <w:szCs w:val="18"/>
              </w:rPr>
            </w:pPr>
            <w:r w:rsidRPr="00970650">
              <w:rPr>
                <w:rFonts w:eastAsia="Calibri" w:cstheme="minorHAnsi"/>
                <w:b/>
                <w:i/>
                <w:sz w:val="18"/>
                <w:szCs w:val="18"/>
              </w:rPr>
              <w:t>Last amendment:</w:t>
            </w:r>
          </w:p>
          <w:p w14:paraId="60D31F11" w14:textId="77777777" w:rsidR="00D95090" w:rsidRPr="00970650" w:rsidRDefault="00D95090" w:rsidP="00970650">
            <w:pPr>
              <w:rPr>
                <w:rFonts w:eastAsia="Calibri" w:cstheme="minorHAnsi"/>
                <w:sz w:val="18"/>
                <w:szCs w:val="18"/>
              </w:rPr>
            </w:pPr>
            <w:r w:rsidRPr="00970650">
              <w:rPr>
                <w:rFonts w:eastAsia="Calibri" w:cstheme="minorHAnsi"/>
                <w:sz w:val="18"/>
                <w:szCs w:val="18"/>
              </w:rPr>
              <w:t>Act No. 49 of 2011</w:t>
            </w:r>
          </w:p>
          <w:p w14:paraId="1E5BC1F8" w14:textId="77777777" w:rsidR="00D95090" w:rsidRPr="00970650" w:rsidRDefault="00D95090" w:rsidP="00970650">
            <w:pPr>
              <w:rPr>
                <w:rFonts w:eastAsia="Calibri" w:cstheme="minorHAnsi"/>
                <w:sz w:val="18"/>
                <w:szCs w:val="18"/>
              </w:rPr>
            </w:pPr>
          </w:p>
        </w:tc>
        <w:tc>
          <w:tcPr>
            <w:tcW w:w="4770" w:type="dxa"/>
            <w:shd w:val="clear" w:color="auto" w:fill="auto"/>
          </w:tcPr>
          <w:p w14:paraId="412D050F" w14:textId="77777777" w:rsidR="00D95090" w:rsidRPr="00970650" w:rsidRDefault="00D95090" w:rsidP="00970650">
            <w:pPr>
              <w:rPr>
                <w:rFonts w:eastAsia="Calibri" w:cstheme="minorHAnsi"/>
                <w:color w:val="FF0000"/>
                <w:sz w:val="18"/>
                <w:szCs w:val="18"/>
              </w:rPr>
            </w:pPr>
            <w:r w:rsidRPr="00970650">
              <w:rPr>
                <w:rFonts w:eastAsia="Calibri" w:cstheme="minorHAnsi"/>
                <w:sz w:val="18"/>
                <w:szCs w:val="18"/>
              </w:rPr>
              <w:t>The CC&amp;CRMD is responsible for the management of the Coastal Zone as defined in the Coast Conservation Act No.57 of 1981. The mission of the CC&amp;CRMD is the sustainable development of coastal resources and the management of coastal processes to optimize social, economic and environmental status of Sri Lanka.</w:t>
            </w:r>
          </w:p>
          <w:p w14:paraId="7727F29A" w14:textId="77777777" w:rsidR="00D95090" w:rsidRPr="00970650" w:rsidRDefault="00D95090" w:rsidP="00970650">
            <w:pPr>
              <w:rPr>
                <w:rFonts w:eastAsia="Calibri" w:cstheme="minorHAnsi"/>
                <w:color w:val="FF0000"/>
                <w:sz w:val="18"/>
                <w:szCs w:val="18"/>
              </w:rPr>
            </w:pPr>
          </w:p>
          <w:p w14:paraId="5292FC33" w14:textId="77777777" w:rsidR="00D95090" w:rsidRPr="00970650" w:rsidRDefault="00D95090" w:rsidP="00970650">
            <w:pPr>
              <w:rPr>
                <w:rFonts w:eastAsia="Calibri" w:cstheme="minorHAnsi"/>
                <w:sz w:val="18"/>
                <w:szCs w:val="18"/>
              </w:rPr>
            </w:pPr>
            <w:r w:rsidRPr="00970650">
              <w:rPr>
                <w:rFonts w:eastAsia="Calibri" w:cstheme="minorHAnsi"/>
                <w:sz w:val="18"/>
                <w:szCs w:val="18"/>
              </w:rPr>
              <w:t>CCD’s objectives are to;</w:t>
            </w:r>
          </w:p>
          <w:p w14:paraId="6BE20CE9" w14:textId="77777777" w:rsidR="00D95090" w:rsidRPr="00970650" w:rsidRDefault="00D95090" w:rsidP="00970650">
            <w:pPr>
              <w:pStyle w:val="ListParagraph"/>
              <w:numPr>
                <w:ilvl w:val="0"/>
                <w:numId w:val="18"/>
              </w:numPr>
              <w:spacing w:after="0" w:line="240" w:lineRule="auto"/>
              <w:rPr>
                <w:rFonts w:cstheme="minorHAnsi"/>
                <w:sz w:val="18"/>
                <w:szCs w:val="18"/>
              </w:rPr>
            </w:pPr>
            <w:r w:rsidRPr="00970650">
              <w:rPr>
                <w:rFonts w:cstheme="minorHAnsi"/>
                <w:sz w:val="18"/>
                <w:szCs w:val="18"/>
              </w:rPr>
              <w:t>Improve the status of coastal environment</w:t>
            </w:r>
          </w:p>
          <w:p w14:paraId="5A16456C" w14:textId="77777777" w:rsidR="00D95090" w:rsidRPr="00970650" w:rsidRDefault="00D95090" w:rsidP="00970650">
            <w:pPr>
              <w:pStyle w:val="ListParagraph"/>
              <w:numPr>
                <w:ilvl w:val="0"/>
                <w:numId w:val="18"/>
              </w:numPr>
              <w:spacing w:after="0" w:line="240" w:lineRule="auto"/>
              <w:rPr>
                <w:rFonts w:cstheme="minorHAnsi"/>
                <w:sz w:val="18"/>
                <w:szCs w:val="18"/>
              </w:rPr>
            </w:pPr>
            <w:r w:rsidRPr="00970650">
              <w:rPr>
                <w:rFonts w:cstheme="minorHAnsi"/>
                <w:sz w:val="18"/>
                <w:szCs w:val="18"/>
              </w:rPr>
              <w:t>Develop and manage the shoreline</w:t>
            </w:r>
          </w:p>
          <w:p w14:paraId="237226F7" w14:textId="77777777" w:rsidR="00D95090" w:rsidRPr="00970650" w:rsidRDefault="00D95090" w:rsidP="00970650">
            <w:pPr>
              <w:pStyle w:val="ListParagraph"/>
              <w:numPr>
                <w:ilvl w:val="0"/>
                <w:numId w:val="18"/>
              </w:numPr>
              <w:spacing w:after="0" w:line="240" w:lineRule="auto"/>
              <w:rPr>
                <w:rFonts w:cstheme="minorHAnsi"/>
                <w:sz w:val="18"/>
                <w:szCs w:val="18"/>
              </w:rPr>
            </w:pPr>
            <w:r w:rsidRPr="00970650">
              <w:rPr>
                <w:rFonts w:cstheme="minorHAnsi"/>
                <w:sz w:val="18"/>
                <w:szCs w:val="18"/>
              </w:rPr>
              <w:t>Improve the living standards of coastal communities</w:t>
            </w:r>
          </w:p>
          <w:p w14:paraId="6D4D8654" w14:textId="77777777" w:rsidR="00D95090" w:rsidRPr="00970650" w:rsidRDefault="00D95090" w:rsidP="00970650">
            <w:pPr>
              <w:pStyle w:val="ListParagraph"/>
              <w:numPr>
                <w:ilvl w:val="0"/>
                <w:numId w:val="18"/>
              </w:numPr>
              <w:spacing w:after="0" w:line="240" w:lineRule="auto"/>
              <w:rPr>
                <w:rFonts w:cstheme="minorHAnsi"/>
                <w:sz w:val="18"/>
                <w:szCs w:val="18"/>
              </w:rPr>
            </w:pPr>
            <w:r w:rsidRPr="00970650">
              <w:rPr>
                <w:rFonts w:cstheme="minorHAnsi"/>
                <w:sz w:val="18"/>
                <w:szCs w:val="18"/>
              </w:rPr>
              <w:t>Promote and facilitate economic development based upon coastal resources</w:t>
            </w:r>
          </w:p>
          <w:p w14:paraId="522731FC" w14:textId="77777777" w:rsidR="00D95090" w:rsidRPr="00970650" w:rsidRDefault="00D95090" w:rsidP="00970650">
            <w:pPr>
              <w:rPr>
                <w:rFonts w:eastAsia="Calibri" w:cstheme="minorHAnsi"/>
                <w:sz w:val="18"/>
                <w:szCs w:val="18"/>
              </w:rPr>
            </w:pPr>
          </w:p>
          <w:p w14:paraId="44B578EC" w14:textId="77777777" w:rsidR="00D95090" w:rsidRPr="00970650" w:rsidRDefault="00D95090" w:rsidP="00970650">
            <w:pPr>
              <w:rPr>
                <w:rFonts w:eastAsia="Calibri" w:cstheme="minorHAnsi"/>
                <w:sz w:val="18"/>
                <w:szCs w:val="18"/>
              </w:rPr>
            </w:pPr>
            <w:r w:rsidRPr="00970650">
              <w:rPr>
                <w:rFonts w:eastAsia="Calibri" w:cstheme="minorHAnsi"/>
                <w:sz w:val="18"/>
                <w:szCs w:val="18"/>
              </w:rPr>
              <w:t xml:space="preserve">With outputs such as </w:t>
            </w:r>
          </w:p>
          <w:p w14:paraId="00ECD08D" w14:textId="77777777" w:rsidR="00D95090" w:rsidRPr="00970650" w:rsidRDefault="00D95090" w:rsidP="00970650">
            <w:pPr>
              <w:pStyle w:val="ListParagraph"/>
              <w:numPr>
                <w:ilvl w:val="0"/>
                <w:numId w:val="19"/>
              </w:numPr>
              <w:spacing w:after="0" w:line="240" w:lineRule="auto"/>
              <w:rPr>
                <w:rFonts w:cstheme="minorHAnsi"/>
                <w:sz w:val="18"/>
                <w:szCs w:val="18"/>
              </w:rPr>
            </w:pPr>
            <w:r w:rsidRPr="00970650">
              <w:rPr>
                <w:rFonts w:cstheme="minorHAnsi"/>
                <w:sz w:val="18"/>
                <w:szCs w:val="18"/>
              </w:rPr>
              <w:t>Added value for the coastal resources</w:t>
            </w:r>
          </w:p>
          <w:p w14:paraId="18096A65" w14:textId="77777777" w:rsidR="00D95090" w:rsidRPr="00970650" w:rsidRDefault="00D95090" w:rsidP="00970650">
            <w:pPr>
              <w:pStyle w:val="ListParagraph"/>
              <w:numPr>
                <w:ilvl w:val="0"/>
                <w:numId w:val="19"/>
              </w:numPr>
              <w:spacing w:after="0" w:line="240" w:lineRule="auto"/>
              <w:rPr>
                <w:rFonts w:cstheme="minorHAnsi"/>
                <w:sz w:val="18"/>
                <w:szCs w:val="18"/>
              </w:rPr>
            </w:pPr>
            <w:r w:rsidRPr="00970650">
              <w:rPr>
                <w:rFonts w:cstheme="minorHAnsi"/>
                <w:sz w:val="18"/>
                <w:szCs w:val="18"/>
              </w:rPr>
              <w:t>Environmentally friendly developments</w:t>
            </w:r>
          </w:p>
          <w:p w14:paraId="3C436EDF" w14:textId="77777777" w:rsidR="00D95090" w:rsidRPr="00970650" w:rsidRDefault="00D95090" w:rsidP="00970650">
            <w:pPr>
              <w:pStyle w:val="ListParagraph"/>
              <w:numPr>
                <w:ilvl w:val="0"/>
                <w:numId w:val="19"/>
              </w:numPr>
              <w:spacing w:after="0" w:line="240" w:lineRule="auto"/>
              <w:rPr>
                <w:rFonts w:cstheme="minorHAnsi"/>
                <w:sz w:val="18"/>
                <w:szCs w:val="18"/>
              </w:rPr>
            </w:pPr>
            <w:r w:rsidRPr="00970650">
              <w:rPr>
                <w:rFonts w:cstheme="minorHAnsi"/>
                <w:sz w:val="18"/>
                <w:szCs w:val="18"/>
              </w:rPr>
              <w:t>Increased contribution to the national economy</w:t>
            </w:r>
          </w:p>
          <w:p w14:paraId="02013F9D" w14:textId="77777777" w:rsidR="00D95090" w:rsidRPr="00970650" w:rsidRDefault="00D95090" w:rsidP="00970650">
            <w:pPr>
              <w:pStyle w:val="ListParagraph"/>
              <w:numPr>
                <w:ilvl w:val="0"/>
                <w:numId w:val="19"/>
              </w:numPr>
              <w:spacing w:after="0" w:line="240" w:lineRule="auto"/>
              <w:rPr>
                <w:rFonts w:cstheme="minorHAnsi"/>
                <w:sz w:val="18"/>
                <w:szCs w:val="18"/>
              </w:rPr>
            </w:pPr>
            <w:r w:rsidRPr="00970650">
              <w:rPr>
                <w:rFonts w:cstheme="minorHAnsi"/>
                <w:sz w:val="18"/>
                <w:szCs w:val="18"/>
              </w:rPr>
              <w:t>Secured social, economic and cultural values of Coastal Community</w:t>
            </w:r>
          </w:p>
          <w:p w14:paraId="04F216B2" w14:textId="77777777" w:rsidR="00D95090" w:rsidRPr="00970650" w:rsidRDefault="00D95090" w:rsidP="00970650">
            <w:pPr>
              <w:pStyle w:val="ListParagraph"/>
              <w:numPr>
                <w:ilvl w:val="0"/>
                <w:numId w:val="19"/>
              </w:numPr>
              <w:spacing w:after="0" w:line="240" w:lineRule="auto"/>
              <w:rPr>
                <w:rFonts w:cstheme="minorHAnsi"/>
                <w:sz w:val="18"/>
                <w:szCs w:val="18"/>
              </w:rPr>
            </w:pPr>
            <w:r w:rsidRPr="00970650">
              <w:rPr>
                <w:rFonts w:cstheme="minorHAnsi"/>
                <w:sz w:val="18"/>
                <w:szCs w:val="18"/>
              </w:rPr>
              <w:t>Increased productivity of coastal habitat</w:t>
            </w:r>
          </w:p>
          <w:p w14:paraId="565D6808" w14:textId="77777777" w:rsidR="00D95090" w:rsidRPr="00970650" w:rsidRDefault="00D95090" w:rsidP="00970650">
            <w:pPr>
              <w:pStyle w:val="ListParagraph"/>
              <w:numPr>
                <w:ilvl w:val="0"/>
                <w:numId w:val="19"/>
              </w:numPr>
              <w:spacing w:after="0" w:line="240" w:lineRule="auto"/>
              <w:rPr>
                <w:rFonts w:cstheme="minorHAnsi"/>
                <w:sz w:val="18"/>
                <w:szCs w:val="18"/>
              </w:rPr>
            </w:pPr>
            <w:r w:rsidRPr="00970650">
              <w:rPr>
                <w:rFonts w:cstheme="minorHAnsi"/>
                <w:sz w:val="18"/>
                <w:szCs w:val="18"/>
              </w:rPr>
              <w:t>Mitigated disaster impacts on coastal inhabitants</w:t>
            </w:r>
          </w:p>
          <w:p w14:paraId="586CE2AC" w14:textId="77777777" w:rsidR="00D95090" w:rsidRPr="00970650" w:rsidRDefault="00D95090" w:rsidP="00970650">
            <w:pPr>
              <w:pStyle w:val="ListParagraph"/>
              <w:spacing w:after="0" w:line="240" w:lineRule="auto"/>
              <w:rPr>
                <w:rFonts w:cstheme="minorHAnsi"/>
                <w:sz w:val="18"/>
                <w:szCs w:val="18"/>
              </w:rPr>
            </w:pPr>
          </w:p>
        </w:tc>
      </w:tr>
      <w:tr w:rsidR="00D95090" w:rsidRPr="00BE7658" w14:paraId="1914AA85" w14:textId="77777777" w:rsidTr="00DA28E0">
        <w:tc>
          <w:tcPr>
            <w:tcW w:w="2063" w:type="dxa"/>
            <w:shd w:val="clear" w:color="auto" w:fill="auto"/>
          </w:tcPr>
          <w:p w14:paraId="22927351" w14:textId="77777777" w:rsidR="00D95090" w:rsidRDefault="00D95090" w:rsidP="00970650">
            <w:pPr>
              <w:rPr>
                <w:rFonts w:eastAsia="Calibri" w:cstheme="minorHAnsi"/>
                <w:b/>
                <w:sz w:val="18"/>
                <w:szCs w:val="18"/>
              </w:rPr>
            </w:pPr>
            <w:r w:rsidRPr="00970650">
              <w:rPr>
                <w:rFonts w:eastAsia="Calibri" w:cstheme="minorHAnsi"/>
                <w:b/>
                <w:sz w:val="18"/>
                <w:szCs w:val="18"/>
              </w:rPr>
              <w:t>Ministry of Agriculture</w:t>
            </w:r>
          </w:p>
          <w:p w14:paraId="2338A851" w14:textId="77777777" w:rsidR="00A45B64" w:rsidRPr="00970650" w:rsidRDefault="00A45B64" w:rsidP="00970650">
            <w:pPr>
              <w:rPr>
                <w:rFonts w:eastAsia="Calibri" w:cstheme="minorHAnsi"/>
                <w:b/>
                <w:sz w:val="18"/>
                <w:szCs w:val="18"/>
              </w:rPr>
            </w:pPr>
          </w:p>
        </w:tc>
        <w:tc>
          <w:tcPr>
            <w:tcW w:w="2347" w:type="dxa"/>
          </w:tcPr>
          <w:p w14:paraId="4F9DEF4F" w14:textId="77777777" w:rsidR="00D95090" w:rsidRPr="00970650" w:rsidRDefault="00D95090" w:rsidP="00970650">
            <w:pPr>
              <w:rPr>
                <w:rFonts w:eastAsia="Calibri" w:cstheme="minorHAnsi"/>
                <w:sz w:val="18"/>
                <w:szCs w:val="18"/>
              </w:rPr>
            </w:pPr>
          </w:p>
        </w:tc>
        <w:tc>
          <w:tcPr>
            <w:tcW w:w="4770" w:type="dxa"/>
            <w:shd w:val="clear" w:color="auto" w:fill="auto"/>
          </w:tcPr>
          <w:p w14:paraId="78F29944" w14:textId="77777777" w:rsidR="00D95090" w:rsidRPr="00970650" w:rsidRDefault="00D95090" w:rsidP="00970650">
            <w:pPr>
              <w:rPr>
                <w:rFonts w:eastAsia="Calibri" w:cstheme="minorHAnsi"/>
                <w:sz w:val="18"/>
                <w:szCs w:val="18"/>
              </w:rPr>
            </w:pPr>
            <w:r w:rsidRPr="00970650">
              <w:rPr>
                <w:rFonts w:eastAsia="Calibri" w:cstheme="minorHAnsi"/>
                <w:sz w:val="18"/>
                <w:szCs w:val="18"/>
              </w:rPr>
              <w:t>This Ministry directly influences the conservation of agricultural biodiversity and plays an important role in ensuring sustainable use of natural resources and the prevention of pollution in order to avoid significant damage to biodiversity.</w:t>
            </w:r>
          </w:p>
          <w:p w14:paraId="0DEEB14E" w14:textId="77777777" w:rsidR="00D95090" w:rsidRPr="00970650" w:rsidRDefault="00D95090" w:rsidP="00970650">
            <w:pPr>
              <w:rPr>
                <w:rFonts w:eastAsia="Calibri" w:cstheme="minorHAnsi"/>
                <w:sz w:val="18"/>
                <w:szCs w:val="18"/>
              </w:rPr>
            </w:pPr>
          </w:p>
        </w:tc>
      </w:tr>
      <w:tr w:rsidR="00D95090" w:rsidRPr="00BE7658" w14:paraId="58BA4DA4" w14:textId="77777777" w:rsidTr="00DA28E0">
        <w:tc>
          <w:tcPr>
            <w:tcW w:w="2063" w:type="dxa"/>
            <w:shd w:val="clear" w:color="auto" w:fill="auto"/>
          </w:tcPr>
          <w:p w14:paraId="48DE7819"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Department of Agriculture (DOA)</w:t>
            </w:r>
          </w:p>
          <w:p w14:paraId="19B23160" w14:textId="77777777" w:rsidR="00D95090" w:rsidRPr="00970650" w:rsidRDefault="00D95090" w:rsidP="00970650">
            <w:pPr>
              <w:rPr>
                <w:rFonts w:eastAsia="Calibri" w:cstheme="minorHAnsi"/>
                <w:b/>
                <w:sz w:val="18"/>
                <w:szCs w:val="18"/>
              </w:rPr>
            </w:pPr>
          </w:p>
          <w:p w14:paraId="641CDEA1" w14:textId="77777777" w:rsidR="00D95090" w:rsidRPr="00970650" w:rsidRDefault="00D95090" w:rsidP="00970650">
            <w:pPr>
              <w:rPr>
                <w:rFonts w:eastAsia="Calibri" w:cstheme="minorHAnsi"/>
                <w:i/>
                <w:sz w:val="18"/>
                <w:szCs w:val="18"/>
              </w:rPr>
            </w:pPr>
            <w:r w:rsidRPr="00970650">
              <w:rPr>
                <w:rFonts w:eastAsia="Calibri" w:cstheme="minorHAnsi"/>
                <w:b/>
                <w:i/>
                <w:sz w:val="18"/>
                <w:szCs w:val="18"/>
              </w:rPr>
              <w:t>Ordinance / Act:</w:t>
            </w:r>
          </w:p>
          <w:p w14:paraId="4295AD84" w14:textId="77777777" w:rsidR="00D95090" w:rsidRPr="00970650" w:rsidRDefault="00D95090" w:rsidP="00970650">
            <w:pPr>
              <w:pStyle w:val="ListParagraph"/>
              <w:numPr>
                <w:ilvl w:val="0"/>
                <w:numId w:val="20"/>
              </w:numPr>
              <w:spacing w:after="0" w:line="240" w:lineRule="auto"/>
              <w:ind w:left="337" w:hanging="180"/>
              <w:rPr>
                <w:rFonts w:cstheme="minorHAnsi"/>
                <w:sz w:val="18"/>
                <w:szCs w:val="18"/>
              </w:rPr>
            </w:pPr>
            <w:r w:rsidRPr="00970650">
              <w:rPr>
                <w:rFonts w:cstheme="minorHAnsi"/>
                <w:sz w:val="18"/>
                <w:szCs w:val="18"/>
              </w:rPr>
              <w:t>Plant Protection Act</w:t>
            </w:r>
          </w:p>
          <w:p w14:paraId="032E716E" w14:textId="77777777" w:rsidR="00D95090" w:rsidRPr="00970650" w:rsidRDefault="00D95090" w:rsidP="00970650">
            <w:pPr>
              <w:pStyle w:val="ListParagraph"/>
              <w:numPr>
                <w:ilvl w:val="0"/>
                <w:numId w:val="20"/>
              </w:numPr>
              <w:spacing w:after="0" w:line="240" w:lineRule="auto"/>
              <w:ind w:left="337" w:hanging="180"/>
              <w:rPr>
                <w:rFonts w:cstheme="minorHAnsi"/>
                <w:sz w:val="18"/>
                <w:szCs w:val="18"/>
              </w:rPr>
            </w:pPr>
            <w:r w:rsidRPr="00970650">
              <w:rPr>
                <w:rFonts w:cstheme="minorHAnsi"/>
                <w:sz w:val="18"/>
                <w:szCs w:val="18"/>
              </w:rPr>
              <w:t>Soil Conservation Act</w:t>
            </w:r>
          </w:p>
          <w:p w14:paraId="27C23F96" w14:textId="77777777" w:rsidR="00D95090" w:rsidRPr="00970650" w:rsidRDefault="00D95090" w:rsidP="00970650">
            <w:pPr>
              <w:pStyle w:val="ListParagraph"/>
              <w:numPr>
                <w:ilvl w:val="0"/>
                <w:numId w:val="20"/>
              </w:numPr>
              <w:spacing w:after="0" w:line="240" w:lineRule="auto"/>
              <w:ind w:left="337" w:hanging="180"/>
              <w:rPr>
                <w:rFonts w:cstheme="minorHAnsi"/>
                <w:sz w:val="18"/>
                <w:szCs w:val="18"/>
              </w:rPr>
            </w:pPr>
            <w:r w:rsidRPr="00970650">
              <w:rPr>
                <w:rFonts w:cstheme="minorHAnsi"/>
                <w:sz w:val="18"/>
                <w:szCs w:val="18"/>
              </w:rPr>
              <w:t>Control of Pesticide Act</w:t>
            </w:r>
          </w:p>
          <w:p w14:paraId="620E20EE" w14:textId="77777777" w:rsidR="00D95090" w:rsidRPr="00970650" w:rsidRDefault="00D95090" w:rsidP="00970650">
            <w:pPr>
              <w:pStyle w:val="ListParagraph"/>
              <w:numPr>
                <w:ilvl w:val="0"/>
                <w:numId w:val="20"/>
              </w:numPr>
              <w:spacing w:after="0" w:line="240" w:lineRule="auto"/>
              <w:ind w:left="337" w:hanging="180"/>
              <w:rPr>
                <w:rFonts w:cstheme="minorHAnsi"/>
                <w:b/>
                <w:sz w:val="18"/>
                <w:szCs w:val="18"/>
              </w:rPr>
            </w:pPr>
            <w:r w:rsidRPr="00970650">
              <w:rPr>
                <w:rFonts w:cstheme="minorHAnsi"/>
                <w:sz w:val="18"/>
                <w:szCs w:val="18"/>
              </w:rPr>
              <w:t>Seed Act</w:t>
            </w:r>
          </w:p>
        </w:tc>
        <w:tc>
          <w:tcPr>
            <w:tcW w:w="2347" w:type="dxa"/>
          </w:tcPr>
          <w:p w14:paraId="53122739" w14:textId="77777777" w:rsidR="00D95090" w:rsidRPr="00970650" w:rsidRDefault="00D95090" w:rsidP="00970650">
            <w:pPr>
              <w:rPr>
                <w:rFonts w:eastAsia="Calibri" w:cstheme="minorHAnsi"/>
                <w:sz w:val="18"/>
                <w:szCs w:val="18"/>
              </w:rPr>
            </w:pPr>
          </w:p>
        </w:tc>
        <w:tc>
          <w:tcPr>
            <w:tcW w:w="4770" w:type="dxa"/>
            <w:shd w:val="clear" w:color="auto" w:fill="auto"/>
          </w:tcPr>
          <w:p w14:paraId="7A778A99" w14:textId="77777777" w:rsidR="00D95090" w:rsidRPr="00970650" w:rsidRDefault="00D95090" w:rsidP="00970650">
            <w:pPr>
              <w:rPr>
                <w:rFonts w:eastAsia="Calibri" w:cstheme="minorHAnsi"/>
                <w:sz w:val="18"/>
                <w:szCs w:val="18"/>
              </w:rPr>
            </w:pPr>
            <w:r w:rsidRPr="00970650">
              <w:rPr>
                <w:rFonts w:eastAsia="Calibri" w:cstheme="minorHAnsi"/>
                <w:sz w:val="18"/>
                <w:szCs w:val="18"/>
              </w:rPr>
              <w:t>The Department of Agriculture (DOA) functions under the Ministry of Agriculture and the DOA is one of the largest government departments with a high profile community of agricultural scientists and a network of institutions covering different agro ecological regions island wide.</w:t>
            </w:r>
          </w:p>
          <w:p w14:paraId="570D0811" w14:textId="77777777" w:rsidR="00D95090" w:rsidRPr="00970650" w:rsidRDefault="00D95090" w:rsidP="00970650">
            <w:pPr>
              <w:rPr>
                <w:rFonts w:eastAsia="Calibri" w:cstheme="minorHAnsi"/>
                <w:sz w:val="18"/>
                <w:szCs w:val="18"/>
              </w:rPr>
            </w:pPr>
          </w:p>
          <w:p w14:paraId="29FB5103" w14:textId="77777777" w:rsidR="00D95090" w:rsidRPr="00970650" w:rsidRDefault="00D95090" w:rsidP="00970650">
            <w:pPr>
              <w:rPr>
                <w:rFonts w:eastAsia="Calibri" w:cstheme="minorHAnsi"/>
                <w:sz w:val="18"/>
                <w:szCs w:val="18"/>
              </w:rPr>
            </w:pPr>
            <w:r w:rsidRPr="00970650">
              <w:rPr>
                <w:rFonts w:eastAsia="Calibri" w:cstheme="minorHAnsi"/>
                <w:sz w:val="18"/>
                <w:szCs w:val="18"/>
              </w:rPr>
              <w:t>The objectives of the DOA are focused on maintaining and increasing productivity and production of the food crop sector for the purpose of enhancing the income and living condition of the farmer and making food available at affordable prices to the consumer. The major functions of the DOA include research, extension, production of seed and planting material, regulatory services related to plant quarantine, soil conservation and pesticides.</w:t>
            </w:r>
          </w:p>
          <w:p w14:paraId="295FBBF4" w14:textId="77777777" w:rsidR="00D95090" w:rsidRPr="00970650" w:rsidRDefault="00D95090" w:rsidP="00970650">
            <w:pPr>
              <w:rPr>
                <w:rFonts w:eastAsia="Calibri" w:cstheme="minorHAnsi"/>
                <w:color w:val="FF0000"/>
                <w:sz w:val="18"/>
                <w:szCs w:val="18"/>
              </w:rPr>
            </w:pPr>
          </w:p>
        </w:tc>
      </w:tr>
      <w:tr w:rsidR="00D95090" w:rsidRPr="00BE7658" w14:paraId="029968CD" w14:textId="77777777" w:rsidTr="00DA28E0">
        <w:tc>
          <w:tcPr>
            <w:tcW w:w="2063" w:type="dxa"/>
            <w:shd w:val="clear" w:color="auto" w:fill="auto"/>
          </w:tcPr>
          <w:p w14:paraId="7E4169C9"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Mahaweli Authority of Sri Lanka</w:t>
            </w:r>
          </w:p>
          <w:p w14:paraId="2E8442BA" w14:textId="77777777" w:rsidR="00D95090" w:rsidRPr="00970650" w:rsidRDefault="00D95090" w:rsidP="00970650">
            <w:pPr>
              <w:rPr>
                <w:rFonts w:eastAsia="Calibri" w:cstheme="minorHAnsi"/>
                <w:b/>
                <w:sz w:val="18"/>
                <w:szCs w:val="18"/>
              </w:rPr>
            </w:pPr>
          </w:p>
          <w:p w14:paraId="2300930B" w14:textId="77777777" w:rsidR="00D95090" w:rsidRPr="00970650" w:rsidRDefault="00D95090" w:rsidP="00970650">
            <w:pPr>
              <w:rPr>
                <w:rFonts w:eastAsia="Calibri" w:cstheme="minorHAnsi"/>
                <w:sz w:val="18"/>
                <w:szCs w:val="18"/>
              </w:rPr>
            </w:pPr>
          </w:p>
        </w:tc>
        <w:tc>
          <w:tcPr>
            <w:tcW w:w="2347" w:type="dxa"/>
          </w:tcPr>
          <w:p w14:paraId="6815CCAF" w14:textId="77777777" w:rsidR="00D95090" w:rsidRPr="00970650" w:rsidRDefault="00D95090" w:rsidP="00970650">
            <w:pPr>
              <w:rPr>
                <w:rFonts w:eastAsia="Calibri" w:cstheme="minorHAnsi"/>
                <w:b/>
                <w:sz w:val="18"/>
                <w:szCs w:val="18"/>
              </w:rPr>
            </w:pPr>
            <w:r w:rsidRPr="00970650">
              <w:rPr>
                <w:rFonts w:eastAsia="Calibri" w:cstheme="minorHAnsi"/>
                <w:b/>
                <w:sz w:val="18"/>
                <w:szCs w:val="18"/>
              </w:rPr>
              <w:t xml:space="preserve">Mahaweli Authority of Sri Lanka Act No. 23 of 1979 </w:t>
            </w:r>
          </w:p>
          <w:p w14:paraId="275A3E8D" w14:textId="77777777" w:rsidR="00D95090" w:rsidRPr="00970650" w:rsidRDefault="00D95090" w:rsidP="00970650">
            <w:pPr>
              <w:rPr>
                <w:rFonts w:eastAsia="Calibri" w:cstheme="minorHAnsi"/>
                <w:b/>
                <w:i/>
                <w:sz w:val="18"/>
                <w:szCs w:val="18"/>
              </w:rPr>
            </w:pPr>
          </w:p>
          <w:p w14:paraId="4C1E6D0E" w14:textId="77777777" w:rsidR="00D95090" w:rsidRPr="00970650" w:rsidRDefault="00D95090" w:rsidP="00970650">
            <w:pPr>
              <w:rPr>
                <w:rFonts w:eastAsia="Calibri" w:cstheme="minorHAnsi"/>
                <w:b/>
                <w:i/>
                <w:sz w:val="18"/>
                <w:szCs w:val="18"/>
              </w:rPr>
            </w:pPr>
            <w:r w:rsidRPr="00970650">
              <w:rPr>
                <w:rFonts w:eastAsia="Calibri" w:cstheme="minorHAnsi"/>
                <w:b/>
                <w:i/>
                <w:sz w:val="18"/>
                <w:szCs w:val="18"/>
              </w:rPr>
              <w:t>Last Amendment</w:t>
            </w:r>
          </w:p>
          <w:p w14:paraId="464A9704" w14:textId="77777777" w:rsidR="00D95090" w:rsidRPr="00970650" w:rsidRDefault="00D95090" w:rsidP="00970650">
            <w:pPr>
              <w:rPr>
                <w:rFonts w:eastAsia="Calibri" w:cstheme="minorHAnsi"/>
                <w:sz w:val="18"/>
                <w:szCs w:val="18"/>
              </w:rPr>
            </w:pPr>
            <w:r w:rsidRPr="00970650">
              <w:rPr>
                <w:rFonts w:eastAsia="Calibri" w:cstheme="minorHAnsi"/>
                <w:sz w:val="18"/>
                <w:szCs w:val="18"/>
              </w:rPr>
              <w:t>Act No. 59 of 1993</w:t>
            </w:r>
          </w:p>
        </w:tc>
        <w:tc>
          <w:tcPr>
            <w:tcW w:w="4770" w:type="dxa"/>
            <w:shd w:val="clear" w:color="auto" w:fill="auto"/>
          </w:tcPr>
          <w:p w14:paraId="369041A1" w14:textId="77777777" w:rsidR="00D95090" w:rsidRPr="00970650" w:rsidRDefault="00D95090" w:rsidP="00970650">
            <w:pPr>
              <w:rPr>
                <w:rFonts w:eastAsia="Calibri" w:cstheme="minorHAnsi"/>
                <w:sz w:val="18"/>
                <w:szCs w:val="18"/>
              </w:rPr>
            </w:pPr>
            <w:r w:rsidRPr="00970650">
              <w:rPr>
                <w:rFonts w:eastAsia="Calibri" w:cstheme="minorHAnsi"/>
                <w:sz w:val="18"/>
                <w:szCs w:val="18"/>
              </w:rPr>
              <w:t xml:space="preserve">Mahaweli Authority of Sri Lanka established by the MASL Act provides for the protection of watershed areas and protection of the physical environment of the Mahaweli area through the administration of the Mahaweli River Development </w:t>
            </w:r>
            <w:proofErr w:type="spellStart"/>
            <w:r w:rsidRPr="00970650">
              <w:rPr>
                <w:rFonts w:eastAsia="Calibri" w:cstheme="minorHAnsi"/>
                <w:sz w:val="18"/>
                <w:szCs w:val="18"/>
              </w:rPr>
              <w:t>Programme</w:t>
            </w:r>
            <w:proofErr w:type="spellEnd"/>
            <w:r w:rsidRPr="00970650">
              <w:rPr>
                <w:rFonts w:eastAsia="Calibri" w:cstheme="minorHAnsi"/>
                <w:sz w:val="18"/>
                <w:szCs w:val="18"/>
              </w:rPr>
              <w:t>. It has provisions for the acquisition of land for irrigation development.</w:t>
            </w:r>
          </w:p>
          <w:p w14:paraId="57329AC6" w14:textId="77777777" w:rsidR="00D95090" w:rsidRPr="00970650" w:rsidRDefault="00D95090" w:rsidP="00970650">
            <w:pPr>
              <w:rPr>
                <w:rFonts w:eastAsia="Calibri" w:cstheme="minorHAnsi"/>
                <w:color w:val="FF0000"/>
                <w:sz w:val="18"/>
                <w:szCs w:val="18"/>
              </w:rPr>
            </w:pPr>
          </w:p>
          <w:p w14:paraId="4B687D3D" w14:textId="77777777" w:rsidR="00D95090" w:rsidRPr="00970650" w:rsidRDefault="00D95090" w:rsidP="00970650">
            <w:pPr>
              <w:rPr>
                <w:rFonts w:eastAsia="Calibri" w:cstheme="minorHAnsi"/>
                <w:sz w:val="18"/>
                <w:szCs w:val="18"/>
              </w:rPr>
            </w:pPr>
            <w:r w:rsidRPr="00970650">
              <w:rPr>
                <w:rFonts w:eastAsia="Calibri" w:cstheme="minorHAnsi"/>
                <w:sz w:val="18"/>
                <w:szCs w:val="18"/>
              </w:rPr>
              <w:t xml:space="preserve">The objective of the Mahaweli River Development </w:t>
            </w:r>
            <w:proofErr w:type="spellStart"/>
            <w:r w:rsidRPr="00970650">
              <w:rPr>
                <w:rFonts w:eastAsia="Calibri" w:cstheme="minorHAnsi"/>
                <w:sz w:val="18"/>
                <w:szCs w:val="18"/>
              </w:rPr>
              <w:t>Programme</w:t>
            </w:r>
            <w:proofErr w:type="spellEnd"/>
            <w:r w:rsidRPr="00970650">
              <w:rPr>
                <w:rFonts w:eastAsia="Calibri" w:cstheme="minorHAnsi"/>
                <w:sz w:val="18"/>
                <w:szCs w:val="18"/>
              </w:rPr>
              <w:t xml:space="preserve"> besides the hydropower component are mainly related with the regional development perspective. Increased agricultural production through opening up of new lands and providing assured irrigation facilities and opening up of new employment opportunities in agricultural sector by settling landless farmers with the assurance of high standards of living conditions are main objectives of the </w:t>
            </w:r>
            <w:proofErr w:type="spellStart"/>
            <w:r w:rsidRPr="00970650">
              <w:rPr>
                <w:rFonts w:eastAsia="Calibri" w:cstheme="minorHAnsi"/>
                <w:sz w:val="18"/>
                <w:szCs w:val="18"/>
              </w:rPr>
              <w:t>programme</w:t>
            </w:r>
            <w:proofErr w:type="spellEnd"/>
            <w:r w:rsidRPr="00970650">
              <w:rPr>
                <w:rFonts w:eastAsia="Calibri" w:cstheme="minorHAnsi"/>
                <w:sz w:val="18"/>
                <w:szCs w:val="18"/>
              </w:rPr>
              <w:t>.</w:t>
            </w:r>
          </w:p>
        </w:tc>
      </w:tr>
    </w:tbl>
    <w:p w14:paraId="52563991" w14:textId="77777777" w:rsidR="00D95090" w:rsidRPr="00BE7658" w:rsidRDefault="00D95090" w:rsidP="00D95090">
      <w:pPr>
        <w:rPr>
          <w:rFonts w:ascii="Times New Roman" w:hAnsi="Times New Roman" w:cs="Times New Roman"/>
        </w:rPr>
      </w:pPr>
    </w:p>
    <w:p w14:paraId="50EB5940" w14:textId="77777777" w:rsidR="00D95090" w:rsidRPr="006C171B" w:rsidRDefault="00D95090" w:rsidP="00D95090">
      <w:pPr>
        <w:rPr>
          <w:rFonts w:ascii="Times New Roman" w:hAnsi="Times New Roman" w:cs="Times New Roman"/>
        </w:rPr>
      </w:pPr>
    </w:p>
    <w:p w14:paraId="0FAF983E" w14:textId="77777777" w:rsidR="00D95090" w:rsidRDefault="00D95090">
      <w:pPr>
        <w:rPr>
          <w:lang w:val="en-GB"/>
        </w:rPr>
      </w:pPr>
    </w:p>
    <w:p w14:paraId="7A932FE7" w14:textId="571530D1" w:rsidR="00721B18" w:rsidRPr="00970650" w:rsidRDefault="00847127" w:rsidP="00970650">
      <w:pPr>
        <w:pStyle w:val="Heading2"/>
        <w:spacing w:line="360" w:lineRule="auto"/>
        <w:rPr>
          <w:rFonts w:asciiTheme="minorHAnsi" w:hAnsiTheme="minorHAnsi" w:cstheme="minorHAnsi"/>
          <w:color w:val="000000" w:themeColor="text1"/>
        </w:rPr>
      </w:pPr>
      <w:r w:rsidRPr="00970650">
        <w:rPr>
          <w:rFonts w:asciiTheme="minorHAnsi" w:hAnsiTheme="minorHAnsi" w:cstheme="minorHAnsi"/>
          <w:color w:val="000000" w:themeColor="text1"/>
        </w:rPr>
        <w:t xml:space="preserve">2.  </w:t>
      </w:r>
      <w:r w:rsidR="00721B18" w:rsidRPr="00970650">
        <w:rPr>
          <w:rFonts w:asciiTheme="minorHAnsi" w:hAnsiTheme="minorHAnsi" w:cstheme="minorHAnsi"/>
          <w:color w:val="000000" w:themeColor="text1"/>
        </w:rPr>
        <w:t>Role of CSOs in Biodiversity Conservation</w:t>
      </w:r>
    </w:p>
    <w:p w14:paraId="0331D9BD" w14:textId="77777777" w:rsidR="00721B18" w:rsidRPr="00970650" w:rsidRDefault="00721B18" w:rsidP="00970650">
      <w:pPr>
        <w:spacing w:line="360" w:lineRule="auto"/>
        <w:jc w:val="both"/>
        <w:rPr>
          <w:sz w:val="20"/>
          <w:szCs w:val="20"/>
        </w:rPr>
      </w:pPr>
      <w:r w:rsidRPr="00970650">
        <w:rPr>
          <w:sz w:val="20"/>
          <w:szCs w:val="20"/>
        </w:rPr>
        <w:t xml:space="preserve">There is a wide variety of CSOs engaging in environment/biodiversity conservation in Sri Lanka. These “not for profit or non-profit” organizations vary from Public Interest litigation groups, to movements engaging in activism, to groups dedicated to lobbying and advocacy. </w:t>
      </w:r>
    </w:p>
    <w:p w14:paraId="2A7AE388" w14:textId="77777777" w:rsidR="00721B18" w:rsidRPr="00970650" w:rsidRDefault="00721B18" w:rsidP="00970650">
      <w:pPr>
        <w:spacing w:line="360" w:lineRule="auto"/>
        <w:jc w:val="both"/>
        <w:rPr>
          <w:sz w:val="20"/>
          <w:szCs w:val="20"/>
        </w:rPr>
      </w:pPr>
    </w:p>
    <w:p w14:paraId="477790E8" w14:textId="77777777" w:rsidR="00721B18" w:rsidRPr="00970650" w:rsidRDefault="00721B18" w:rsidP="00970650">
      <w:pPr>
        <w:spacing w:line="360" w:lineRule="auto"/>
        <w:jc w:val="both"/>
        <w:rPr>
          <w:sz w:val="20"/>
          <w:szCs w:val="20"/>
        </w:rPr>
      </w:pPr>
      <w:r w:rsidRPr="00970650">
        <w:rPr>
          <w:sz w:val="20"/>
          <w:szCs w:val="20"/>
        </w:rPr>
        <w:t xml:space="preserve">Organizations such as the </w:t>
      </w:r>
      <w:r w:rsidRPr="00970650">
        <w:rPr>
          <w:b/>
          <w:sz w:val="20"/>
          <w:szCs w:val="20"/>
        </w:rPr>
        <w:t>Wildlife and Nature Protection Society (WNPS)</w:t>
      </w:r>
      <w:r w:rsidRPr="00970650">
        <w:rPr>
          <w:sz w:val="20"/>
          <w:szCs w:val="20"/>
        </w:rPr>
        <w:t xml:space="preserve"> (the oldest in South Asia), the </w:t>
      </w:r>
      <w:r w:rsidRPr="00970650">
        <w:rPr>
          <w:b/>
          <w:sz w:val="20"/>
          <w:szCs w:val="20"/>
        </w:rPr>
        <w:t>Environmental Foundation (Guarantee) Limited (EFL)</w:t>
      </w:r>
      <w:r w:rsidRPr="00970650">
        <w:rPr>
          <w:sz w:val="20"/>
          <w:szCs w:val="20"/>
        </w:rPr>
        <w:t xml:space="preserve"> (the oldest public interest litigation group) along with pioneering conservation groups such as the </w:t>
      </w:r>
      <w:r w:rsidRPr="00970650">
        <w:rPr>
          <w:b/>
          <w:sz w:val="20"/>
          <w:szCs w:val="20"/>
        </w:rPr>
        <w:t>Center for Environmental Justice (CEJ)</w:t>
      </w:r>
      <w:r w:rsidRPr="00970650">
        <w:rPr>
          <w:sz w:val="20"/>
          <w:szCs w:val="20"/>
        </w:rPr>
        <w:t xml:space="preserve"> and the </w:t>
      </w:r>
      <w:r w:rsidRPr="00970650">
        <w:rPr>
          <w:b/>
          <w:sz w:val="20"/>
          <w:szCs w:val="20"/>
        </w:rPr>
        <w:t>Public Interest Law Foundation (PILF)</w:t>
      </w:r>
      <w:r w:rsidRPr="00970650">
        <w:rPr>
          <w:sz w:val="20"/>
          <w:szCs w:val="20"/>
        </w:rPr>
        <w:t xml:space="preserve"> are prominent CSOs which have been in the forefront. </w:t>
      </w:r>
    </w:p>
    <w:p w14:paraId="50FEDD1C" w14:textId="77777777" w:rsidR="00721B18" w:rsidRPr="00970650" w:rsidRDefault="00721B18" w:rsidP="00970650">
      <w:pPr>
        <w:spacing w:line="360" w:lineRule="auto"/>
        <w:jc w:val="both"/>
        <w:rPr>
          <w:sz w:val="20"/>
          <w:szCs w:val="20"/>
        </w:rPr>
      </w:pPr>
    </w:p>
    <w:p w14:paraId="5C756A4A" w14:textId="77777777" w:rsidR="00721B18" w:rsidRPr="00970650" w:rsidRDefault="00721B18" w:rsidP="00970650">
      <w:pPr>
        <w:spacing w:line="360" w:lineRule="auto"/>
        <w:jc w:val="both"/>
        <w:rPr>
          <w:sz w:val="20"/>
          <w:szCs w:val="20"/>
        </w:rPr>
      </w:pPr>
      <w:r w:rsidRPr="00970650">
        <w:rPr>
          <w:sz w:val="20"/>
          <w:szCs w:val="20"/>
        </w:rPr>
        <w:t xml:space="preserve">These have paved the way for groups such as the </w:t>
      </w:r>
      <w:r w:rsidRPr="00970650">
        <w:rPr>
          <w:b/>
          <w:sz w:val="20"/>
          <w:szCs w:val="20"/>
        </w:rPr>
        <w:t>Green Movement of Sri Lanka (GMSL)</w:t>
      </w:r>
      <w:r w:rsidRPr="00970650">
        <w:rPr>
          <w:sz w:val="20"/>
          <w:szCs w:val="20"/>
        </w:rPr>
        <w:t xml:space="preserve"> and </w:t>
      </w:r>
      <w:r w:rsidRPr="00970650">
        <w:rPr>
          <w:b/>
          <w:sz w:val="20"/>
          <w:szCs w:val="20"/>
        </w:rPr>
        <w:t>Sri Lankan Youth Climate Action Network (SLYCAN</w:t>
      </w:r>
      <w:r w:rsidRPr="00970650">
        <w:rPr>
          <w:sz w:val="20"/>
          <w:szCs w:val="20"/>
        </w:rPr>
        <w:t xml:space="preserve">) to rise up in Sri Lanka. GMSL is a consortium of 153 non-governmental organizations, community-based organizations and other groups as members, dedicated to environmental conservation (including awareness creation) and sustainable development. It envisions the achievement of natural resource-based sustainable development through the empowerment of the poorest sections of the population and conservation of the environment, through activities aimed at developing vibrant and sustainable communities across the island. Similarly, Sri Lankan Youth Climate Action Network also known as SLYCAN among the youth active in the environmental field is a  youth lead and youth based network that facilitates the youth across Sri Lanka to come under an umbrella organization that share a common goal with them. The vision of the organization remains to link the youth and to collaborate in environmental initiatives that would create a founding stone for the betterment of the environmental protection in Sri Lanka. Also associations such as the </w:t>
      </w:r>
      <w:r w:rsidRPr="00970650">
        <w:rPr>
          <w:b/>
          <w:sz w:val="20"/>
          <w:szCs w:val="20"/>
        </w:rPr>
        <w:t>Federation of Environmental Organizations (FEO)</w:t>
      </w:r>
      <w:r w:rsidRPr="00970650">
        <w:rPr>
          <w:sz w:val="20"/>
          <w:szCs w:val="20"/>
        </w:rPr>
        <w:t xml:space="preserve"> operate on a mandate to unifying environmental and conservation organizations for a sustainable and environmentally conscious Sri Lanka. </w:t>
      </w:r>
    </w:p>
    <w:p w14:paraId="1F7B8109" w14:textId="77777777" w:rsidR="00721B18" w:rsidRPr="00970650" w:rsidRDefault="00721B18" w:rsidP="00970650">
      <w:pPr>
        <w:spacing w:line="360" w:lineRule="auto"/>
        <w:jc w:val="both"/>
        <w:rPr>
          <w:sz w:val="20"/>
          <w:szCs w:val="20"/>
        </w:rPr>
      </w:pPr>
    </w:p>
    <w:p w14:paraId="6011FC2D" w14:textId="77777777" w:rsidR="00721B18" w:rsidRPr="00970650" w:rsidRDefault="00721B18" w:rsidP="00970650">
      <w:pPr>
        <w:spacing w:line="360" w:lineRule="auto"/>
        <w:jc w:val="both"/>
        <w:rPr>
          <w:sz w:val="20"/>
          <w:szCs w:val="20"/>
        </w:rPr>
      </w:pPr>
      <w:r w:rsidRPr="00970650">
        <w:rPr>
          <w:sz w:val="20"/>
          <w:szCs w:val="20"/>
        </w:rPr>
        <w:t xml:space="preserve">At a community level, traditional community-based organization (CBOs) such as the Co-operative Societies established under the Co-operative Societies Ordinance, rural development societies as well as funeral aid societies, death donation societies etc., play a significant role in supporting the voluntary self-help work within the communities. A number of such community based organizations and societies were encountered during the inception workshops such as Women’s groups, fishing community societies and Youth groups that were active within the project areas in various forms of rural development activities. </w:t>
      </w:r>
    </w:p>
    <w:p w14:paraId="72C52F5D" w14:textId="77777777" w:rsidR="00D95090" w:rsidRDefault="00D95090">
      <w:pPr>
        <w:rPr>
          <w:lang w:val="en-GB"/>
        </w:rPr>
        <w:sectPr w:rsidR="00D95090" w:rsidSect="00D95090">
          <w:pgSz w:w="11900" w:h="16840"/>
          <w:pgMar w:top="1440" w:right="1440" w:bottom="1440" w:left="1440" w:header="708" w:footer="708" w:gutter="0"/>
          <w:cols w:space="708"/>
          <w:docGrid w:linePitch="360"/>
        </w:sectPr>
      </w:pPr>
    </w:p>
    <w:p w14:paraId="2077F88D" w14:textId="62FE9E3C" w:rsidR="00D95090" w:rsidRPr="00970650" w:rsidRDefault="00847127" w:rsidP="00970650">
      <w:pPr>
        <w:pStyle w:val="Heading2"/>
        <w:rPr>
          <w:rFonts w:asciiTheme="minorHAnsi" w:hAnsiTheme="minorHAnsi" w:cstheme="minorHAnsi"/>
          <w:color w:val="000000" w:themeColor="text1"/>
          <w:sz w:val="24"/>
          <w:szCs w:val="24"/>
          <w:lang w:val="en-GB"/>
        </w:rPr>
      </w:pPr>
      <w:r w:rsidRPr="00970650">
        <w:rPr>
          <w:rFonts w:asciiTheme="minorHAnsi" w:hAnsiTheme="minorHAnsi" w:cstheme="minorHAnsi"/>
          <w:color w:val="000000" w:themeColor="text1"/>
          <w:sz w:val="24"/>
          <w:szCs w:val="24"/>
          <w:lang w:val="en-GB"/>
        </w:rPr>
        <w:t xml:space="preserve">3.  ENVIRONMENTAL </w:t>
      </w:r>
      <w:r w:rsidR="00D95090" w:rsidRPr="00970650">
        <w:rPr>
          <w:rFonts w:asciiTheme="minorHAnsi" w:hAnsiTheme="minorHAnsi" w:cstheme="minorHAnsi"/>
          <w:color w:val="000000" w:themeColor="text1"/>
          <w:sz w:val="24"/>
          <w:szCs w:val="24"/>
          <w:lang w:val="en-GB"/>
        </w:rPr>
        <w:t>POLICY FRAMEWORK</w:t>
      </w:r>
    </w:p>
    <w:p w14:paraId="13FB6AD4" w14:textId="77777777" w:rsidR="006C7CF2" w:rsidRDefault="006C7CF2">
      <w:pPr>
        <w:rPr>
          <w:lang w:val="en-GB"/>
        </w:rPr>
      </w:pPr>
    </w:p>
    <w:p w14:paraId="5BFFFC5D" w14:textId="77777777" w:rsidR="00D95090" w:rsidRDefault="00D95090">
      <w:pPr>
        <w:rPr>
          <w:lang w:val="en-GB"/>
        </w:rPr>
      </w:pPr>
    </w:p>
    <w:tbl>
      <w:tblPr>
        <w:tblStyle w:val="TableGrid"/>
        <w:tblW w:w="13765" w:type="dxa"/>
        <w:tblLook w:val="04A0" w:firstRow="1" w:lastRow="0" w:firstColumn="1" w:lastColumn="0" w:noHBand="0" w:noVBand="1"/>
      </w:tblPr>
      <w:tblGrid>
        <w:gridCol w:w="3235"/>
        <w:gridCol w:w="4410"/>
        <w:gridCol w:w="6120"/>
      </w:tblGrid>
      <w:tr w:rsidR="006C7CF2" w:rsidRPr="00B20564" w14:paraId="5C2C4C27" w14:textId="77777777" w:rsidTr="00DA28E0">
        <w:tc>
          <w:tcPr>
            <w:tcW w:w="3235" w:type="dxa"/>
          </w:tcPr>
          <w:p w14:paraId="2F3E10AC" w14:textId="77777777" w:rsidR="006C7CF2" w:rsidRPr="00970650" w:rsidRDefault="006C7CF2" w:rsidP="00DA28E0">
            <w:pPr>
              <w:jc w:val="center"/>
              <w:rPr>
                <w:rFonts w:cstheme="minorHAnsi"/>
                <w:sz w:val="18"/>
                <w:szCs w:val="18"/>
              </w:rPr>
            </w:pPr>
            <w:r w:rsidRPr="00970650">
              <w:rPr>
                <w:rFonts w:cstheme="minorHAnsi"/>
                <w:b/>
                <w:bCs/>
                <w:sz w:val="18"/>
                <w:szCs w:val="18"/>
              </w:rPr>
              <w:t>Policy</w:t>
            </w:r>
          </w:p>
        </w:tc>
        <w:tc>
          <w:tcPr>
            <w:tcW w:w="4410" w:type="dxa"/>
          </w:tcPr>
          <w:p w14:paraId="7B125F29" w14:textId="77777777" w:rsidR="006C7CF2" w:rsidRPr="00970650" w:rsidRDefault="006C7CF2" w:rsidP="00DA28E0">
            <w:pPr>
              <w:jc w:val="center"/>
              <w:rPr>
                <w:rFonts w:cstheme="minorHAnsi"/>
                <w:sz w:val="18"/>
                <w:szCs w:val="18"/>
              </w:rPr>
            </w:pPr>
            <w:r w:rsidRPr="00970650">
              <w:rPr>
                <w:rFonts w:cstheme="minorHAnsi"/>
                <w:b/>
                <w:bCs/>
                <w:sz w:val="18"/>
                <w:szCs w:val="18"/>
              </w:rPr>
              <w:t>Aim</w:t>
            </w:r>
          </w:p>
        </w:tc>
        <w:tc>
          <w:tcPr>
            <w:tcW w:w="6120" w:type="dxa"/>
          </w:tcPr>
          <w:p w14:paraId="0AD9AF72" w14:textId="77777777" w:rsidR="006C7CF2" w:rsidRPr="00970650" w:rsidRDefault="006C7CF2" w:rsidP="00DA28E0">
            <w:pPr>
              <w:jc w:val="center"/>
              <w:rPr>
                <w:rFonts w:cstheme="minorHAnsi"/>
                <w:b/>
                <w:bCs/>
                <w:sz w:val="18"/>
                <w:szCs w:val="18"/>
              </w:rPr>
            </w:pPr>
            <w:r w:rsidRPr="00970650">
              <w:rPr>
                <w:rFonts w:cstheme="minorHAnsi"/>
                <w:b/>
                <w:bCs/>
                <w:sz w:val="18"/>
                <w:szCs w:val="18"/>
              </w:rPr>
              <w:t>Description</w:t>
            </w:r>
          </w:p>
        </w:tc>
      </w:tr>
      <w:tr w:rsidR="006C7CF2" w:rsidRPr="00B20564" w14:paraId="77C100E3" w14:textId="77777777" w:rsidTr="00DA28E0">
        <w:tc>
          <w:tcPr>
            <w:tcW w:w="3235" w:type="dxa"/>
          </w:tcPr>
          <w:p w14:paraId="2A7266A9" w14:textId="77777777" w:rsidR="006C7CF2" w:rsidRPr="00970650" w:rsidRDefault="006C7CF2" w:rsidP="00970650">
            <w:pPr>
              <w:rPr>
                <w:rFonts w:cstheme="minorHAnsi"/>
                <w:sz w:val="18"/>
                <w:szCs w:val="18"/>
              </w:rPr>
            </w:pPr>
            <w:r w:rsidRPr="00970650">
              <w:rPr>
                <w:rFonts w:cstheme="minorHAnsi"/>
                <w:sz w:val="18"/>
                <w:szCs w:val="18"/>
              </w:rPr>
              <w:t>The National Biodiversity Strategic Action Plan (2016-2022) - NBSAP (2016-2022)</w:t>
            </w:r>
          </w:p>
        </w:tc>
        <w:tc>
          <w:tcPr>
            <w:tcW w:w="4410" w:type="dxa"/>
          </w:tcPr>
          <w:p w14:paraId="01D929DB" w14:textId="77777777" w:rsidR="006C7CF2" w:rsidRPr="00970650" w:rsidRDefault="006C7CF2" w:rsidP="00970650">
            <w:pPr>
              <w:rPr>
                <w:rFonts w:cstheme="minorHAnsi"/>
                <w:sz w:val="18"/>
                <w:szCs w:val="18"/>
              </w:rPr>
            </w:pPr>
            <w:r w:rsidRPr="00970650">
              <w:rPr>
                <w:rFonts w:cstheme="minorHAnsi"/>
                <w:sz w:val="18"/>
                <w:szCs w:val="18"/>
              </w:rPr>
              <w:t xml:space="preserve">Presented as a comprehensive road map in attempting to balance development and conservation of our rich natural environment, the NBSAP (2016-2022) has an operational period of 7 years and provide the strategic approach needed to ensure that the rich biodiversity of Sri Lanka is conserved and utilized in a sustainable manner. </w:t>
            </w:r>
          </w:p>
          <w:p w14:paraId="03275C7A" w14:textId="77777777" w:rsidR="006C7CF2" w:rsidRPr="00970650" w:rsidRDefault="006C7CF2" w:rsidP="00970650">
            <w:pPr>
              <w:rPr>
                <w:rFonts w:cstheme="minorHAnsi"/>
                <w:sz w:val="18"/>
                <w:szCs w:val="18"/>
              </w:rPr>
            </w:pPr>
          </w:p>
          <w:p w14:paraId="1813645B" w14:textId="77777777" w:rsidR="006C7CF2" w:rsidRPr="00970650" w:rsidRDefault="006C7CF2" w:rsidP="00970650">
            <w:pPr>
              <w:rPr>
                <w:rFonts w:cstheme="minorHAnsi"/>
                <w:sz w:val="18"/>
                <w:szCs w:val="18"/>
              </w:rPr>
            </w:pPr>
            <w:r w:rsidRPr="00970650">
              <w:rPr>
                <w:rFonts w:cstheme="minorHAnsi"/>
                <w:sz w:val="18"/>
                <w:szCs w:val="18"/>
              </w:rPr>
              <w:t>This Action Plan, was prepared with multi-stakeholder consultation including civil society groups and private sector organizations in conservation of the biodiversity and ecosystem management. The involvement of all these stakeholders helps to ensure that the proposed actions are acceptable to all and can be practically implemented.</w:t>
            </w:r>
          </w:p>
          <w:p w14:paraId="3AFDABBB" w14:textId="77777777" w:rsidR="006C7CF2" w:rsidRPr="00970650" w:rsidRDefault="006C7CF2" w:rsidP="00970650">
            <w:pPr>
              <w:rPr>
                <w:rFonts w:cstheme="minorHAnsi"/>
                <w:sz w:val="18"/>
                <w:szCs w:val="18"/>
              </w:rPr>
            </w:pPr>
          </w:p>
        </w:tc>
        <w:tc>
          <w:tcPr>
            <w:tcW w:w="6120" w:type="dxa"/>
          </w:tcPr>
          <w:p w14:paraId="30B1EB63" w14:textId="77777777" w:rsidR="006C7CF2" w:rsidRPr="00970650" w:rsidRDefault="006C7CF2" w:rsidP="00970650">
            <w:pPr>
              <w:rPr>
                <w:rFonts w:cstheme="minorHAnsi"/>
                <w:sz w:val="18"/>
                <w:szCs w:val="18"/>
              </w:rPr>
            </w:pPr>
            <w:r w:rsidRPr="00970650">
              <w:rPr>
                <w:rFonts w:cstheme="minorHAnsi"/>
                <w:sz w:val="18"/>
                <w:szCs w:val="18"/>
              </w:rPr>
              <w:t xml:space="preserve">As a signatory to the United Nations Convention on Biological Diversity (CBD), National Biodiversity Strategies and Action Plan - 2016-2022 (NBSAP) was formulated as principle instruments for the implementation of CBD at a national level. </w:t>
            </w:r>
          </w:p>
          <w:p w14:paraId="349FFD0C" w14:textId="77777777" w:rsidR="006C7CF2" w:rsidRPr="00970650" w:rsidRDefault="006C7CF2" w:rsidP="00970650">
            <w:pPr>
              <w:rPr>
                <w:rFonts w:cstheme="minorHAnsi"/>
                <w:sz w:val="18"/>
                <w:szCs w:val="18"/>
              </w:rPr>
            </w:pPr>
          </w:p>
          <w:p w14:paraId="78BB8528" w14:textId="77777777" w:rsidR="006C7CF2" w:rsidRPr="00970650" w:rsidRDefault="006C7CF2" w:rsidP="00970650">
            <w:pPr>
              <w:rPr>
                <w:rFonts w:cstheme="minorHAnsi"/>
                <w:sz w:val="18"/>
                <w:szCs w:val="18"/>
              </w:rPr>
            </w:pPr>
            <w:r w:rsidRPr="00970650">
              <w:rPr>
                <w:rFonts w:cstheme="minorHAnsi"/>
                <w:sz w:val="18"/>
                <w:szCs w:val="18"/>
              </w:rPr>
              <w:t xml:space="preserve">Under the Convention, a country is required to prepare a national biodiversity strategy mainstreaming this into the planning and activities of all the sectors whose activities can have an impact (positive and negative) on biodiversity. The Biodiversity Secretariat prepared NBSAP (2016-2022) with, </w:t>
            </w:r>
            <w:r w:rsidRPr="00970650">
              <w:rPr>
                <w:rFonts w:cstheme="minorHAnsi"/>
                <w:i/>
                <w:sz w:val="18"/>
                <w:szCs w:val="18"/>
              </w:rPr>
              <w:t>inter alia</w:t>
            </w:r>
            <w:r w:rsidRPr="00970650">
              <w:rPr>
                <w:rFonts w:cstheme="minorHAnsi"/>
                <w:sz w:val="18"/>
                <w:szCs w:val="18"/>
              </w:rPr>
              <w:t>, 12 national targets.</w:t>
            </w:r>
            <w:r w:rsidRPr="00970650">
              <w:rPr>
                <w:rFonts w:eastAsia="ArialMT" w:cstheme="minorHAnsi"/>
                <w:sz w:val="18"/>
                <w:szCs w:val="18"/>
                <w:lang w:val="en-US"/>
              </w:rPr>
              <w:t xml:space="preserve"> </w:t>
            </w:r>
            <w:r w:rsidRPr="00970650">
              <w:rPr>
                <w:rFonts w:cstheme="minorHAnsi"/>
                <w:sz w:val="18"/>
                <w:szCs w:val="18"/>
                <w:lang w:val="en-US"/>
              </w:rPr>
              <w:t>Altogether, there are 87 actions covering all the thematic areas from forests and wildlife, agricultural biodiversity, marine and coastal biodiversity and invasive species, to biosafety and equitable sharing of benefits arising from the use of biodiversity.</w:t>
            </w:r>
            <w:r w:rsidRPr="00970650">
              <w:rPr>
                <w:rFonts w:cstheme="minorHAnsi"/>
                <w:sz w:val="18"/>
                <w:szCs w:val="18"/>
              </w:rPr>
              <w:t xml:space="preserve">  </w:t>
            </w:r>
          </w:p>
          <w:p w14:paraId="4CF03A87" w14:textId="77777777" w:rsidR="006C7CF2" w:rsidRPr="00970650" w:rsidRDefault="006C7CF2" w:rsidP="00970650">
            <w:pPr>
              <w:rPr>
                <w:rFonts w:cstheme="minorHAnsi"/>
                <w:sz w:val="18"/>
                <w:szCs w:val="18"/>
              </w:rPr>
            </w:pPr>
          </w:p>
          <w:p w14:paraId="37023592" w14:textId="77777777" w:rsidR="006C7CF2" w:rsidRPr="00970650" w:rsidRDefault="006C7CF2" w:rsidP="00970650">
            <w:pPr>
              <w:rPr>
                <w:rFonts w:cstheme="minorHAnsi"/>
                <w:sz w:val="18"/>
                <w:szCs w:val="18"/>
              </w:rPr>
            </w:pPr>
            <w:r w:rsidRPr="00970650">
              <w:rPr>
                <w:rFonts w:cstheme="minorHAnsi"/>
                <w:sz w:val="18"/>
                <w:szCs w:val="18"/>
                <w:lang w:val="en-US"/>
              </w:rPr>
              <w:t>The NBSAP is also a guiding policy framework for provincial authorities of Sri Lanka, as well as civil society groups and private sector organizations in approaches to biodiversity conservation and ecosystems management. Therefore, during the NBSAP preparation, all these stakeholders were consulted in order to ensure that the proposed actions are acceptable to all stakeholders and can be practically implemented.</w:t>
            </w:r>
            <w:r w:rsidRPr="00970650">
              <w:rPr>
                <w:rStyle w:val="FootnoteReference"/>
                <w:rFonts w:cstheme="minorHAnsi"/>
                <w:sz w:val="18"/>
                <w:szCs w:val="18"/>
                <w:lang w:val="en-US"/>
              </w:rPr>
              <w:footnoteReference w:id="1"/>
            </w:r>
          </w:p>
          <w:p w14:paraId="6ACDE46C" w14:textId="77777777" w:rsidR="006C7CF2" w:rsidRPr="00970650" w:rsidRDefault="006C7CF2" w:rsidP="00970650">
            <w:pPr>
              <w:rPr>
                <w:rFonts w:cstheme="minorHAnsi"/>
                <w:sz w:val="18"/>
                <w:szCs w:val="18"/>
              </w:rPr>
            </w:pPr>
          </w:p>
        </w:tc>
      </w:tr>
      <w:tr w:rsidR="006C7CF2" w:rsidRPr="00B20564" w14:paraId="6E15AB9C" w14:textId="77777777" w:rsidTr="00DA28E0">
        <w:tc>
          <w:tcPr>
            <w:tcW w:w="3235" w:type="dxa"/>
          </w:tcPr>
          <w:p w14:paraId="424BF5D5" w14:textId="77777777" w:rsidR="006C7CF2" w:rsidRPr="00970650" w:rsidRDefault="006C7CF2" w:rsidP="00970650">
            <w:pPr>
              <w:rPr>
                <w:rFonts w:ascii="Arial" w:hAnsi="Arial" w:cs="Arial"/>
                <w:sz w:val="18"/>
                <w:szCs w:val="18"/>
              </w:rPr>
            </w:pPr>
            <w:r w:rsidRPr="00970650">
              <w:rPr>
                <w:rFonts w:ascii="Arial" w:hAnsi="Arial" w:cs="Arial"/>
                <w:sz w:val="18"/>
                <w:szCs w:val="18"/>
              </w:rPr>
              <w:t>The National Conservation Strategy of 1988</w:t>
            </w:r>
          </w:p>
        </w:tc>
        <w:tc>
          <w:tcPr>
            <w:tcW w:w="4410" w:type="dxa"/>
          </w:tcPr>
          <w:p w14:paraId="7722BF79" w14:textId="77777777" w:rsidR="006C7CF2" w:rsidRPr="00970650" w:rsidRDefault="006C7CF2" w:rsidP="00970650">
            <w:pPr>
              <w:rPr>
                <w:rFonts w:ascii="Arial" w:hAnsi="Arial" w:cs="Arial"/>
                <w:sz w:val="18"/>
                <w:szCs w:val="18"/>
              </w:rPr>
            </w:pPr>
            <w:r w:rsidRPr="00970650">
              <w:rPr>
                <w:rFonts w:ascii="Arial" w:hAnsi="Arial" w:cs="Arial"/>
                <w:sz w:val="18"/>
                <w:szCs w:val="18"/>
              </w:rPr>
              <w:t>Soon after the Global Biodiversity Strategy was published, Sri Lanka prepared a National Conservation Strategy (NCS). It was one of the first countries in Asia to do so. The strategy was a preliminary attempt deal with key issues of environmental degradation and biodiversity loss in the country</w:t>
            </w:r>
            <w:r w:rsidRPr="00970650">
              <w:rPr>
                <w:rStyle w:val="FootnoteReference"/>
                <w:rFonts w:ascii="Arial" w:hAnsi="Arial" w:cs="Arial"/>
                <w:sz w:val="18"/>
                <w:szCs w:val="18"/>
              </w:rPr>
              <w:footnoteReference w:id="2"/>
            </w:r>
            <w:r w:rsidRPr="00970650">
              <w:rPr>
                <w:rFonts w:ascii="Arial" w:hAnsi="Arial" w:cs="Arial"/>
                <w:sz w:val="18"/>
                <w:szCs w:val="18"/>
              </w:rPr>
              <w:t>.</w:t>
            </w:r>
          </w:p>
        </w:tc>
        <w:tc>
          <w:tcPr>
            <w:tcW w:w="6120" w:type="dxa"/>
          </w:tcPr>
          <w:p w14:paraId="0B186FA9" w14:textId="77777777" w:rsidR="006C7CF2" w:rsidRPr="00970650" w:rsidRDefault="006C7CF2" w:rsidP="00970650">
            <w:pPr>
              <w:rPr>
                <w:rFonts w:ascii="Arial" w:hAnsi="Arial" w:cs="Arial"/>
                <w:sz w:val="18"/>
                <w:szCs w:val="18"/>
              </w:rPr>
            </w:pPr>
            <w:r w:rsidRPr="00970650">
              <w:rPr>
                <w:rFonts w:ascii="Arial" w:hAnsi="Arial" w:cs="Arial"/>
                <w:sz w:val="18"/>
                <w:szCs w:val="18"/>
              </w:rPr>
              <w:t xml:space="preserve">This policy focused, among other things, on renewable resources of fauna and flora, water, soil and air and the ecosystems they form. Ecosystem services were more broadly recognized as “life supporting systems” which describes the ability of ecosystems to produce vital resources to support human populations. </w:t>
            </w:r>
          </w:p>
          <w:p w14:paraId="43804CAF" w14:textId="77777777" w:rsidR="006C7CF2" w:rsidRPr="00970650" w:rsidRDefault="006C7CF2" w:rsidP="00970650">
            <w:pPr>
              <w:rPr>
                <w:rFonts w:ascii="Arial" w:hAnsi="Arial" w:cs="Arial"/>
                <w:sz w:val="18"/>
                <w:szCs w:val="18"/>
              </w:rPr>
            </w:pPr>
          </w:p>
          <w:p w14:paraId="2C0AA872" w14:textId="77777777" w:rsidR="006C7CF2" w:rsidRPr="00970650" w:rsidRDefault="006C7CF2" w:rsidP="00970650">
            <w:pPr>
              <w:rPr>
                <w:rFonts w:ascii="Arial" w:hAnsi="Arial" w:cs="Arial"/>
                <w:sz w:val="18"/>
                <w:szCs w:val="18"/>
              </w:rPr>
            </w:pPr>
            <w:r w:rsidRPr="00970650">
              <w:rPr>
                <w:rFonts w:ascii="Arial" w:hAnsi="Arial" w:cs="Arial"/>
                <w:sz w:val="18"/>
                <w:szCs w:val="18"/>
              </w:rPr>
              <w:t>The policy foresees the dangers posed by the irreversible environmental changes caused by the rapid rate of exploitation of renewable resources out-stripping the renewability of these resources. The policy quotes “But misuse of an ecosystem will set in motion a series of adverse changes which may be irreversible, rendering the ecosystem totally useless to the very people who depend upon it for their sustenance”</w:t>
            </w:r>
            <w:r w:rsidRPr="00970650">
              <w:rPr>
                <w:rStyle w:val="FootnoteReference"/>
                <w:rFonts w:ascii="Arial" w:hAnsi="Arial" w:cs="Arial"/>
                <w:sz w:val="18"/>
                <w:szCs w:val="18"/>
              </w:rPr>
              <w:footnoteReference w:id="3"/>
            </w:r>
            <w:r w:rsidRPr="00970650">
              <w:rPr>
                <w:rFonts w:ascii="Arial" w:hAnsi="Arial" w:cs="Arial"/>
                <w:sz w:val="18"/>
                <w:szCs w:val="18"/>
              </w:rPr>
              <w:t xml:space="preserve">. </w:t>
            </w:r>
          </w:p>
          <w:p w14:paraId="2FECF335" w14:textId="77777777" w:rsidR="006C7CF2" w:rsidRPr="00970650" w:rsidRDefault="006C7CF2" w:rsidP="00970650">
            <w:pPr>
              <w:rPr>
                <w:rFonts w:ascii="Arial" w:hAnsi="Arial" w:cs="Arial"/>
                <w:sz w:val="18"/>
                <w:szCs w:val="18"/>
              </w:rPr>
            </w:pPr>
          </w:p>
          <w:p w14:paraId="303B1145" w14:textId="77777777" w:rsidR="006C7CF2" w:rsidRPr="00970650" w:rsidRDefault="006C7CF2" w:rsidP="00970650">
            <w:pPr>
              <w:rPr>
                <w:rFonts w:ascii="Arial" w:hAnsi="Arial" w:cs="Arial"/>
                <w:sz w:val="18"/>
                <w:szCs w:val="18"/>
              </w:rPr>
            </w:pPr>
            <w:r w:rsidRPr="00970650">
              <w:rPr>
                <w:rFonts w:ascii="Arial" w:hAnsi="Arial" w:cs="Arial"/>
                <w:sz w:val="18"/>
                <w:szCs w:val="18"/>
              </w:rPr>
              <w:t>While recognizing the conservation-oriented methods of cultivation found in ancient agricultural practices and the many constraints to conservation in the modern times, the policy sought to introduce a strategy to remove these obstacles and implement the plan of action.</w:t>
            </w:r>
          </w:p>
          <w:p w14:paraId="651255D0" w14:textId="77777777" w:rsidR="006C7CF2" w:rsidRPr="00970650" w:rsidRDefault="006C7CF2" w:rsidP="00970650">
            <w:pPr>
              <w:rPr>
                <w:rFonts w:ascii="Arial" w:hAnsi="Arial" w:cs="Arial"/>
                <w:sz w:val="18"/>
                <w:szCs w:val="18"/>
              </w:rPr>
            </w:pPr>
          </w:p>
          <w:p w14:paraId="0B72ECEC" w14:textId="77777777" w:rsidR="006C7CF2" w:rsidRPr="00970650" w:rsidRDefault="006C7CF2" w:rsidP="00970650">
            <w:pPr>
              <w:rPr>
                <w:rFonts w:ascii="Arial" w:hAnsi="Arial" w:cs="Arial"/>
                <w:sz w:val="18"/>
                <w:szCs w:val="18"/>
              </w:rPr>
            </w:pPr>
            <w:r w:rsidRPr="00970650">
              <w:rPr>
                <w:rFonts w:ascii="Arial" w:hAnsi="Arial" w:cs="Arial"/>
                <w:sz w:val="18"/>
                <w:szCs w:val="18"/>
              </w:rPr>
              <w:t xml:space="preserve">The Plan of Action, set out in this policy, denotes specific actions at Sectoral Level, including Land Use and Water Resources. </w:t>
            </w:r>
          </w:p>
          <w:p w14:paraId="52F7E3D6" w14:textId="77777777" w:rsidR="006C7CF2" w:rsidRPr="00970650" w:rsidRDefault="006C7CF2" w:rsidP="00970650">
            <w:pPr>
              <w:rPr>
                <w:rFonts w:ascii="Arial" w:hAnsi="Arial" w:cs="Arial"/>
                <w:sz w:val="18"/>
                <w:szCs w:val="18"/>
              </w:rPr>
            </w:pPr>
          </w:p>
          <w:p w14:paraId="0AEC7B3C" w14:textId="77777777" w:rsidR="006C7CF2" w:rsidRPr="00970650" w:rsidRDefault="006C7CF2" w:rsidP="00970650">
            <w:pPr>
              <w:rPr>
                <w:rFonts w:ascii="Arial" w:hAnsi="Arial" w:cs="Arial"/>
                <w:sz w:val="18"/>
                <w:szCs w:val="18"/>
              </w:rPr>
            </w:pPr>
            <w:r w:rsidRPr="00970650">
              <w:rPr>
                <w:rFonts w:ascii="Arial" w:hAnsi="Arial" w:cs="Arial"/>
                <w:sz w:val="18"/>
                <w:szCs w:val="18"/>
              </w:rPr>
              <w:t>The policy recognizes proper land utilization as one of the keys to successful resource conservation and development, including the monitoring and management of land use activities in catchments of irrigation and hydropower reservoirs to reduce siltation rates while increasing the lifespan of the reservoirs, as well as conducting research in integrated watershed management for soil conservation</w:t>
            </w:r>
            <w:r w:rsidRPr="00970650">
              <w:rPr>
                <w:rStyle w:val="FootnoteReference"/>
                <w:rFonts w:ascii="Arial" w:hAnsi="Arial" w:cs="Arial"/>
                <w:sz w:val="18"/>
                <w:szCs w:val="18"/>
              </w:rPr>
              <w:footnoteReference w:id="4"/>
            </w:r>
            <w:r w:rsidRPr="00970650">
              <w:rPr>
                <w:rFonts w:ascii="Arial" w:hAnsi="Arial" w:cs="Arial"/>
                <w:sz w:val="18"/>
                <w:szCs w:val="18"/>
              </w:rPr>
              <w:t>.</w:t>
            </w:r>
          </w:p>
          <w:p w14:paraId="2D407541" w14:textId="77777777" w:rsidR="006C7CF2" w:rsidRPr="00970650" w:rsidRDefault="006C7CF2" w:rsidP="00970650">
            <w:pPr>
              <w:rPr>
                <w:rFonts w:ascii="Arial" w:hAnsi="Arial" w:cs="Arial"/>
                <w:sz w:val="18"/>
                <w:szCs w:val="18"/>
              </w:rPr>
            </w:pPr>
          </w:p>
          <w:p w14:paraId="1CDF0AE5" w14:textId="77777777" w:rsidR="006C7CF2" w:rsidRPr="00970650" w:rsidRDefault="006C7CF2" w:rsidP="00970650">
            <w:pPr>
              <w:rPr>
                <w:rFonts w:ascii="Arial" w:hAnsi="Arial" w:cs="Arial"/>
                <w:sz w:val="18"/>
                <w:szCs w:val="18"/>
              </w:rPr>
            </w:pPr>
            <w:r w:rsidRPr="00970650">
              <w:rPr>
                <w:rFonts w:ascii="Arial" w:hAnsi="Arial" w:cs="Arial"/>
                <w:sz w:val="18"/>
                <w:szCs w:val="18"/>
              </w:rPr>
              <w:t>Also this policy recognizes the need to declare Man and Biosphere Reserves, intended to promote a balanced relationship between people and nature, as permanent forest reserves in Sri Lanka.</w:t>
            </w:r>
          </w:p>
          <w:p w14:paraId="33B1A339" w14:textId="77777777" w:rsidR="006C7CF2" w:rsidRPr="00970650" w:rsidRDefault="006C7CF2" w:rsidP="00970650">
            <w:pPr>
              <w:rPr>
                <w:rFonts w:ascii="Arial" w:hAnsi="Arial" w:cs="Arial"/>
                <w:sz w:val="18"/>
                <w:szCs w:val="18"/>
              </w:rPr>
            </w:pPr>
          </w:p>
          <w:p w14:paraId="40CF85BE" w14:textId="77777777" w:rsidR="006C7CF2" w:rsidRPr="00970650" w:rsidRDefault="006C7CF2" w:rsidP="00970650">
            <w:pPr>
              <w:rPr>
                <w:rFonts w:ascii="Arial" w:hAnsi="Arial" w:cs="Arial"/>
                <w:sz w:val="18"/>
                <w:szCs w:val="18"/>
              </w:rPr>
            </w:pPr>
            <w:r w:rsidRPr="00970650">
              <w:rPr>
                <w:rFonts w:ascii="Arial" w:hAnsi="Arial" w:cs="Arial"/>
                <w:sz w:val="18"/>
                <w:szCs w:val="18"/>
              </w:rPr>
              <w:t xml:space="preserve">The policy stresses on the need to create awareness among the communities involved and seek the participation of the local people in the conservation of the natural resources. </w:t>
            </w:r>
          </w:p>
          <w:p w14:paraId="744AA12A" w14:textId="77777777" w:rsidR="006C7CF2" w:rsidRPr="00970650" w:rsidRDefault="006C7CF2" w:rsidP="00970650">
            <w:pPr>
              <w:rPr>
                <w:rFonts w:ascii="Arial" w:hAnsi="Arial" w:cs="Arial"/>
                <w:sz w:val="18"/>
                <w:szCs w:val="18"/>
              </w:rPr>
            </w:pPr>
          </w:p>
        </w:tc>
      </w:tr>
      <w:tr w:rsidR="006C7CF2" w:rsidRPr="00B20564" w14:paraId="591121BE" w14:textId="77777777" w:rsidTr="00DA28E0">
        <w:tc>
          <w:tcPr>
            <w:tcW w:w="3235" w:type="dxa"/>
          </w:tcPr>
          <w:p w14:paraId="50657A7B" w14:textId="77777777" w:rsidR="006C7CF2" w:rsidRPr="00970650" w:rsidRDefault="006C7CF2" w:rsidP="00970650">
            <w:pPr>
              <w:rPr>
                <w:rFonts w:cstheme="minorHAnsi"/>
                <w:sz w:val="18"/>
                <w:szCs w:val="18"/>
              </w:rPr>
            </w:pPr>
            <w:r w:rsidRPr="00970650">
              <w:rPr>
                <w:rFonts w:cstheme="minorHAnsi"/>
                <w:sz w:val="18"/>
                <w:szCs w:val="18"/>
              </w:rPr>
              <w:t>National Environmental Action Plan in 1992-1996</w:t>
            </w:r>
          </w:p>
        </w:tc>
        <w:tc>
          <w:tcPr>
            <w:tcW w:w="4410" w:type="dxa"/>
          </w:tcPr>
          <w:p w14:paraId="60188F6E" w14:textId="77777777" w:rsidR="006C7CF2" w:rsidRPr="00970650" w:rsidRDefault="006C7CF2" w:rsidP="00970650">
            <w:pPr>
              <w:rPr>
                <w:rFonts w:cstheme="minorHAnsi"/>
                <w:sz w:val="18"/>
                <w:szCs w:val="18"/>
              </w:rPr>
            </w:pPr>
            <w:r w:rsidRPr="00970650">
              <w:rPr>
                <w:rFonts w:cstheme="minorHAnsi"/>
                <w:sz w:val="18"/>
                <w:szCs w:val="18"/>
              </w:rPr>
              <w:t>Based on the recommendations of the NCS, a National Environmental Action Plan (NEAP) was adopted for a five-year period (1992–1996). Implementation led to a revised NEAP, in 1994, for the period 1995–98. Over the years, these environmental policy frameworks have helped shape several generations of sectoral and national development strategies (</w:t>
            </w:r>
            <w:proofErr w:type="spellStart"/>
            <w:r w:rsidRPr="00970650">
              <w:rPr>
                <w:rFonts w:cstheme="minorHAnsi"/>
                <w:sz w:val="18"/>
                <w:szCs w:val="18"/>
              </w:rPr>
              <w:t>MoEPA</w:t>
            </w:r>
            <w:proofErr w:type="spellEnd"/>
            <w:r w:rsidRPr="00970650">
              <w:rPr>
                <w:rFonts w:cstheme="minorHAnsi"/>
                <w:sz w:val="18"/>
                <w:szCs w:val="18"/>
              </w:rPr>
              <w:t xml:space="preserve">, 1991; </w:t>
            </w:r>
            <w:proofErr w:type="spellStart"/>
            <w:r w:rsidRPr="00970650">
              <w:rPr>
                <w:rFonts w:cstheme="minorHAnsi"/>
                <w:sz w:val="18"/>
                <w:szCs w:val="18"/>
              </w:rPr>
              <w:t>MoEPA</w:t>
            </w:r>
            <w:proofErr w:type="spellEnd"/>
            <w:r w:rsidRPr="00970650">
              <w:rPr>
                <w:rFonts w:cstheme="minorHAnsi"/>
                <w:sz w:val="18"/>
                <w:szCs w:val="18"/>
              </w:rPr>
              <w:t xml:space="preserve">, 1993; </w:t>
            </w:r>
            <w:proofErr w:type="spellStart"/>
            <w:r w:rsidRPr="00970650">
              <w:rPr>
                <w:rFonts w:cstheme="minorHAnsi"/>
                <w:sz w:val="18"/>
                <w:szCs w:val="18"/>
              </w:rPr>
              <w:t>MoFE</w:t>
            </w:r>
            <w:proofErr w:type="spellEnd"/>
            <w:r w:rsidRPr="00970650">
              <w:rPr>
                <w:rFonts w:cstheme="minorHAnsi"/>
                <w:sz w:val="18"/>
                <w:szCs w:val="18"/>
              </w:rPr>
              <w:t>, 1998).</w:t>
            </w:r>
          </w:p>
        </w:tc>
        <w:tc>
          <w:tcPr>
            <w:tcW w:w="6120" w:type="dxa"/>
          </w:tcPr>
          <w:p w14:paraId="29436B7E" w14:textId="77777777" w:rsidR="006C7CF2" w:rsidRPr="00970650" w:rsidRDefault="006C7CF2" w:rsidP="00970650">
            <w:pPr>
              <w:rPr>
                <w:rFonts w:cstheme="minorHAnsi"/>
                <w:sz w:val="18"/>
                <w:szCs w:val="18"/>
              </w:rPr>
            </w:pPr>
            <w:r w:rsidRPr="00970650">
              <w:rPr>
                <w:rFonts w:cstheme="minorHAnsi"/>
                <w:sz w:val="18"/>
                <w:szCs w:val="18"/>
              </w:rPr>
              <w:t>This National Environmental Action Plan (NEAP) - 1992-1996 is the first comprehensive time phased environmental planning document of Sri Lanka. Its objective is to establish an environmental agenda within the development context.</w:t>
            </w:r>
          </w:p>
          <w:p w14:paraId="1A7F9645" w14:textId="77777777" w:rsidR="006C7CF2" w:rsidRPr="00970650" w:rsidRDefault="006C7CF2" w:rsidP="00970650">
            <w:pPr>
              <w:rPr>
                <w:rFonts w:cstheme="minorHAnsi"/>
                <w:sz w:val="18"/>
                <w:szCs w:val="18"/>
              </w:rPr>
            </w:pPr>
          </w:p>
          <w:p w14:paraId="2BB49236" w14:textId="77777777" w:rsidR="006C7CF2" w:rsidRPr="00970650" w:rsidRDefault="006C7CF2" w:rsidP="00970650">
            <w:pPr>
              <w:rPr>
                <w:rFonts w:cstheme="minorHAnsi"/>
                <w:sz w:val="18"/>
                <w:szCs w:val="18"/>
              </w:rPr>
            </w:pPr>
            <w:r w:rsidRPr="00970650">
              <w:rPr>
                <w:rFonts w:cstheme="minorHAnsi"/>
                <w:sz w:val="18"/>
                <w:szCs w:val="18"/>
              </w:rPr>
              <w:t xml:space="preserve">The general format of the NEAP (reviewed over the following years) was different from most planning documents at that time in Sri Lanka in that the specific actions to be undertaken in sectors are given briefly with an indication of the required time frame and the level of investment needed. However these estimates were tentative, subject to variations depending on the socio-economic changes. Including both preventive and corrective measures in areas such as, among other things, water and land resources, bio-diversity and wildlife, forestry and energy, the NEAP comprehensively reviews the institutional enhancements required implement these measures. </w:t>
            </w:r>
          </w:p>
          <w:p w14:paraId="4959DD7C" w14:textId="77777777" w:rsidR="006C7CF2" w:rsidRPr="00970650" w:rsidRDefault="006C7CF2" w:rsidP="00970650">
            <w:pPr>
              <w:rPr>
                <w:rFonts w:cstheme="minorHAnsi"/>
                <w:sz w:val="18"/>
                <w:szCs w:val="18"/>
              </w:rPr>
            </w:pPr>
          </w:p>
          <w:p w14:paraId="1792BCE9" w14:textId="77777777" w:rsidR="006C7CF2" w:rsidRPr="00970650" w:rsidRDefault="006C7CF2" w:rsidP="00970650">
            <w:pPr>
              <w:rPr>
                <w:rFonts w:cstheme="minorHAnsi"/>
                <w:sz w:val="18"/>
                <w:szCs w:val="18"/>
              </w:rPr>
            </w:pPr>
            <w:r w:rsidRPr="00970650">
              <w:rPr>
                <w:rFonts w:cstheme="minorHAnsi"/>
                <w:sz w:val="18"/>
                <w:szCs w:val="18"/>
              </w:rPr>
              <w:t xml:space="preserve">Financing the different actions were to be met with both internal and external funds. The NEAP envisaged an investment requirement which was ambitious but not expensive compared to the investments made on development plans up to that period of time. The overall NEAP was to account for less than 5% of the total budget. </w:t>
            </w:r>
          </w:p>
          <w:p w14:paraId="7365E878" w14:textId="77777777" w:rsidR="006C7CF2" w:rsidRPr="00970650" w:rsidRDefault="006C7CF2" w:rsidP="00970650">
            <w:pPr>
              <w:rPr>
                <w:rFonts w:cstheme="minorHAnsi"/>
                <w:sz w:val="18"/>
                <w:szCs w:val="18"/>
              </w:rPr>
            </w:pPr>
          </w:p>
          <w:p w14:paraId="27943BC8" w14:textId="77777777" w:rsidR="006C7CF2" w:rsidRPr="00970650" w:rsidRDefault="006C7CF2" w:rsidP="00970650">
            <w:pPr>
              <w:rPr>
                <w:rFonts w:cstheme="minorHAnsi"/>
                <w:sz w:val="18"/>
                <w:szCs w:val="18"/>
              </w:rPr>
            </w:pPr>
            <w:r w:rsidRPr="00970650">
              <w:rPr>
                <w:rFonts w:cstheme="minorHAnsi"/>
                <w:sz w:val="18"/>
                <w:szCs w:val="18"/>
              </w:rPr>
              <w:t>The objective of the NEAP was that investments in the environmental field are intended to improve the quality of the overall development process and its long term sustainability. It was the view of the NEAP that environmental planning should not be considered as an extra burden but as a vital cost effective and integral component of the national development strategy.</w:t>
            </w:r>
          </w:p>
          <w:p w14:paraId="7CC6289E" w14:textId="77777777" w:rsidR="006C7CF2" w:rsidRPr="00970650" w:rsidRDefault="006C7CF2" w:rsidP="00970650">
            <w:pPr>
              <w:rPr>
                <w:rFonts w:cstheme="minorHAnsi"/>
                <w:sz w:val="18"/>
                <w:szCs w:val="18"/>
              </w:rPr>
            </w:pPr>
          </w:p>
        </w:tc>
      </w:tr>
      <w:tr w:rsidR="006C7CF2" w:rsidRPr="00B20564" w14:paraId="47A2AAAB" w14:textId="77777777" w:rsidTr="00DA28E0">
        <w:tc>
          <w:tcPr>
            <w:tcW w:w="3235" w:type="dxa"/>
            <w:shd w:val="clear" w:color="auto" w:fill="auto"/>
          </w:tcPr>
          <w:p w14:paraId="0148690B" w14:textId="77777777" w:rsidR="006C7CF2" w:rsidRPr="00970650" w:rsidRDefault="006C7CF2" w:rsidP="00DA28E0">
            <w:pPr>
              <w:jc w:val="both"/>
              <w:rPr>
                <w:rFonts w:cstheme="minorHAnsi"/>
                <w:sz w:val="18"/>
                <w:szCs w:val="18"/>
              </w:rPr>
            </w:pPr>
            <w:r w:rsidRPr="00970650">
              <w:rPr>
                <w:rFonts w:cstheme="minorHAnsi"/>
                <w:sz w:val="18"/>
                <w:szCs w:val="18"/>
              </w:rPr>
              <w:t>National Forest Policy of 1995</w:t>
            </w:r>
          </w:p>
        </w:tc>
        <w:tc>
          <w:tcPr>
            <w:tcW w:w="4410" w:type="dxa"/>
            <w:shd w:val="clear" w:color="auto" w:fill="auto"/>
          </w:tcPr>
          <w:p w14:paraId="51F27781" w14:textId="77777777" w:rsidR="006C7CF2" w:rsidRPr="00970650" w:rsidRDefault="006C7CF2" w:rsidP="00DA28E0">
            <w:pPr>
              <w:jc w:val="both"/>
              <w:rPr>
                <w:rFonts w:cstheme="minorHAnsi"/>
                <w:sz w:val="18"/>
                <w:szCs w:val="18"/>
              </w:rPr>
            </w:pPr>
            <w:r w:rsidRPr="00970650">
              <w:rPr>
                <w:rFonts w:cstheme="minorHAnsi"/>
                <w:sz w:val="18"/>
                <w:szCs w:val="18"/>
              </w:rPr>
              <w:t>The policy was drawn up to provide clear directions for safeguarding the remaining natural forests of the country in order to conserve biodiversity, soil and water resources. In accordance with the policy, the forests under the jurisdiction of the FD have been reclassified and placed under four management systems ranging from protection, non-extractive use, management of multiple use forests for sustainable production of wood and management of forests with community participation.</w:t>
            </w:r>
          </w:p>
          <w:p w14:paraId="5DDF65A8" w14:textId="77777777" w:rsidR="006C7CF2" w:rsidRPr="00970650" w:rsidRDefault="006C7CF2" w:rsidP="00DA28E0">
            <w:pPr>
              <w:jc w:val="both"/>
              <w:rPr>
                <w:rFonts w:cstheme="minorHAnsi"/>
                <w:sz w:val="18"/>
                <w:szCs w:val="18"/>
              </w:rPr>
            </w:pPr>
          </w:p>
          <w:p w14:paraId="5E4BC282" w14:textId="77777777" w:rsidR="006C7CF2" w:rsidRPr="00970650" w:rsidRDefault="006C7CF2" w:rsidP="00DA28E0">
            <w:pPr>
              <w:jc w:val="both"/>
              <w:rPr>
                <w:rFonts w:cstheme="minorHAnsi"/>
                <w:sz w:val="18"/>
                <w:szCs w:val="18"/>
              </w:rPr>
            </w:pPr>
          </w:p>
        </w:tc>
        <w:tc>
          <w:tcPr>
            <w:tcW w:w="6120" w:type="dxa"/>
            <w:shd w:val="clear" w:color="auto" w:fill="auto"/>
          </w:tcPr>
          <w:p w14:paraId="1B71E552" w14:textId="77777777" w:rsidR="006C7CF2" w:rsidRPr="00970650" w:rsidRDefault="006C7CF2" w:rsidP="00DA28E0">
            <w:pPr>
              <w:jc w:val="both"/>
              <w:rPr>
                <w:rFonts w:cstheme="minorHAnsi"/>
                <w:sz w:val="18"/>
                <w:szCs w:val="18"/>
              </w:rPr>
            </w:pPr>
            <w:r w:rsidRPr="00970650">
              <w:rPr>
                <w:rFonts w:cstheme="minorHAnsi"/>
                <w:sz w:val="18"/>
                <w:szCs w:val="18"/>
              </w:rPr>
              <w:t>The three main objectives of the National Forest Policy are,</w:t>
            </w:r>
          </w:p>
          <w:p w14:paraId="7B774A6F" w14:textId="77777777" w:rsidR="006C7CF2" w:rsidRPr="00970650" w:rsidRDefault="006C7CF2" w:rsidP="006C7CF2">
            <w:pPr>
              <w:pStyle w:val="ListParagraph"/>
              <w:numPr>
                <w:ilvl w:val="0"/>
                <w:numId w:val="1"/>
              </w:numPr>
              <w:spacing w:after="0" w:line="240" w:lineRule="auto"/>
              <w:jc w:val="both"/>
              <w:rPr>
                <w:rFonts w:cstheme="minorHAnsi"/>
                <w:sz w:val="18"/>
                <w:szCs w:val="18"/>
              </w:rPr>
            </w:pPr>
            <w:r w:rsidRPr="00970650">
              <w:rPr>
                <w:rFonts w:cstheme="minorHAnsi"/>
                <w:sz w:val="18"/>
                <w:szCs w:val="18"/>
              </w:rPr>
              <w:t>To conserve forests for posterity, with particular regard to biodiversity, soils, water, and historical, cultural, religious and aesthetic values.</w:t>
            </w:r>
          </w:p>
          <w:p w14:paraId="2A6F87C0" w14:textId="77777777" w:rsidR="006C7CF2" w:rsidRPr="00970650" w:rsidRDefault="006C7CF2" w:rsidP="006C7CF2">
            <w:pPr>
              <w:pStyle w:val="ListParagraph"/>
              <w:numPr>
                <w:ilvl w:val="0"/>
                <w:numId w:val="1"/>
              </w:numPr>
              <w:spacing w:after="0" w:line="240" w:lineRule="auto"/>
              <w:jc w:val="both"/>
              <w:rPr>
                <w:rFonts w:cstheme="minorHAnsi"/>
                <w:sz w:val="18"/>
                <w:szCs w:val="18"/>
              </w:rPr>
            </w:pPr>
            <w:r w:rsidRPr="00970650">
              <w:rPr>
                <w:rFonts w:cstheme="minorHAnsi"/>
                <w:sz w:val="18"/>
                <w:szCs w:val="18"/>
              </w:rPr>
              <w:t>To increase the tree cover and productivity of the forests to meet the needs of present and future generations for forest products and services.</w:t>
            </w:r>
          </w:p>
          <w:p w14:paraId="13B79B4F" w14:textId="77777777" w:rsidR="006C7CF2" w:rsidRPr="00970650" w:rsidRDefault="006C7CF2" w:rsidP="006C7CF2">
            <w:pPr>
              <w:pStyle w:val="ListParagraph"/>
              <w:numPr>
                <w:ilvl w:val="0"/>
                <w:numId w:val="1"/>
              </w:numPr>
              <w:spacing w:after="0" w:line="240" w:lineRule="auto"/>
              <w:jc w:val="both"/>
              <w:rPr>
                <w:rFonts w:cstheme="minorHAnsi"/>
                <w:sz w:val="18"/>
                <w:szCs w:val="18"/>
              </w:rPr>
            </w:pPr>
            <w:r w:rsidRPr="00970650">
              <w:rPr>
                <w:rFonts w:cstheme="minorHAnsi"/>
                <w:sz w:val="18"/>
                <w:szCs w:val="18"/>
              </w:rPr>
              <w:t>To enhance the contribution of forestry to the welfare of the rural population, and strengthen the national economy, with special attention paid to equity in economic development.</w:t>
            </w:r>
          </w:p>
          <w:p w14:paraId="05CDCEEA" w14:textId="77777777" w:rsidR="006C7CF2" w:rsidRPr="00970650" w:rsidRDefault="006C7CF2" w:rsidP="00DA28E0">
            <w:pPr>
              <w:jc w:val="both"/>
              <w:rPr>
                <w:rFonts w:cstheme="minorHAnsi"/>
                <w:sz w:val="18"/>
                <w:szCs w:val="18"/>
              </w:rPr>
            </w:pPr>
          </w:p>
          <w:p w14:paraId="438796BD" w14:textId="77777777" w:rsidR="006C7CF2" w:rsidRPr="00970650" w:rsidRDefault="006C7CF2" w:rsidP="00DA28E0">
            <w:pPr>
              <w:jc w:val="both"/>
              <w:rPr>
                <w:rFonts w:cstheme="minorHAnsi"/>
                <w:sz w:val="18"/>
                <w:szCs w:val="18"/>
              </w:rPr>
            </w:pPr>
            <w:r w:rsidRPr="00970650">
              <w:rPr>
                <w:rFonts w:cstheme="minorHAnsi"/>
                <w:sz w:val="18"/>
                <w:szCs w:val="18"/>
              </w:rPr>
              <w:t xml:space="preserve">Based on these objectives, the NFP promotes large parts of the forests should be completely protected for the conservation of biodiversity, soil and water. </w:t>
            </w:r>
          </w:p>
          <w:p w14:paraId="43AE9F2F" w14:textId="77777777" w:rsidR="006C7CF2" w:rsidRPr="00970650" w:rsidRDefault="006C7CF2" w:rsidP="00DA28E0">
            <w:pPr>
              <w:jc w:val="both"/>
              <w:rPr>
                <w:rFonts w:cstheme="minorHAnsi"/>
                <w:sz w:val="18"/>
                <w:szCs w:val="18"/>
              </w:rPr>
            </w:pPr>
          </w:p>
          <w:p w14:paraId="1D1DB5B4" w14:textId="77777777" w:rsidR="006C7CF2" w:rsidRPr="00970650" w:rsidRDefault="006C7CF2" w:rsidP="00DA28E0">
            <w:pPr>
              <w:jc w:val="both"/>
              <w:rPr>
                <w:rFonts w:cstheme="minorHAnsi"/>
                <w:sz w:val="18"/>
                <w:szCs w:val="18"/>
              </w:rPr>
            </w:pPr>
            <w:r w:rsidRPr="00970650">
              <w:rPr>
                <w:rFonts w:cstheme="minorHAnsi"/>
                <w:sz w:val="18"/>
                <w:szCs w:val="18"/>
              </w:rPr>
              <w:t xml:space="preserve">Also the promotion of multiple use forestry, the sustainable use of natural forests outside the protected area system, to provide for the growing demand for bio-energy, wood and non-wood forest produce, and various services, especially for the benefit of rural people, while ensuring that the environmental objectives are also met. </w:t>
            </w:r>
          </w:p>
          <w:p w14:paraId="17D075E3" w14:textId="77777777" w:rsidR="006C7CF2" w:rsidRPr="00970650" w:rsidRDefault="006C7CF2" w:rsidP="00DA28E0">
            <w:pPr>
              <w:jc w:val="both"/>
              <w:rPr>
                <w:rFonts w:cstheme="minorHAnsi"/>
                <w:sz w:val="18"/>
                <w:szCs w:val="18"/>
              </w:rPr>
            </w:pPr>
          </w:p>
          <w:p w14:paraId="3347417C" w14:textId="77777777" w:rsidR="006C7CF2" w:rsidRPr="00970650" w:rsidRDefault="006C7CF2" w:rsidP="00DA28E0">
            <w:pPr>
              <w:jc w:val="both"/>
              <w:rPr>
                <w:rFonts w:cstheme="minorHAnsi"/>
                <w:sz w:val="18"/>
                <w:szCs w:val="18"/>
              </w:rPr>
            </w:pPr>
            <w:r w:rsidRPr="00970650">
              <w:rPr>
                <w:rFonts w:cstheme="minorHAnsi"/>
                <w:sz w:val="18"/>
                <w:szCs w:val="18"/>
              </w:rPr>
              <w:t xml:space="preserve">The objective of the NFP which is ‘to conserve forest’ for ‘posterity’ promotes the increase in the tree cover and productivity for the benefit of the future generations. </w:t>
            </w:r>
          </w:p>
          <w:p w14:paraId="4FA7F87B" w14:textId="77777777" w:rsidR="006C7CF2" w:rsidRPr="00970650" w:rsidRDefault="006C7CF2" w:rsidP="00DA28E0">
            <w:pPr>
              <w:jc w:val="both"/>
              <w:rPr>
                <w:rFonts w:cstheme="minorHAnsi"/>
                <w:sz w:val="18"/>
                <w:szCs w:val="18"/>
              </w:rPr>
            </w:pPr>
          </w:p>
          <w:p w14:paraId="79F456A1" w14:textId="77777777" w:rsidR="006C7CF2" w:rsidRPr="00970650" w:rsidRDefault="006C7CF2" w:rsidP="00DA28E0">
            <w:pPr>
              <w:jc w:val="both"/>
              <w:rPr>
                <w:rFonts w:cstheme="minorHAnsi"/>
                <w:sz w:val="18"/>
                <w:szCs w:val="18"/>
              </w:rPr>
            </w:pPr>
            <w:r w:rsidRPr="00970650">
              <w:rPr>
                <w:rFonts w:cstheme="minorHAnsi"/>
                <w:sz w:val="18"/>
                <w:szCs w:val="18"/>
              </w:rPr>
              <w:t>The policy identifies the importance of the sustainable management of the forest resources with people’s participation instead of the ‘command and control’ policy of the forestry sector over the years</w:t>
            </w:r>
            <w:r w:rsidRPr="00970650">
              <w:rPr>
                <w:rStyle w:val="FootnoteReference"/>
                <w:rFonts w:cstheme="minorHAnsi"/>
                <w:sz w:val="18"/>
                <w:szCs w:val="18"/>
              </w:rPr>
              <w:footnoteReference w:id="5"/>
            </w:r>
            <w:r w:rsidRPr="00970650">
              <w:rPr>
                <w:rFonts w:cstheme="minorHAnsi"/>
                <w:sz w:val="18"/>
                <w:szCs w:val="18"/>
              </w:rPr>
              <w:t>.</w:t>
            </w:r>
          </w:p>
          <w:p w14:paraId="2DAC576D" w14:textId="77777777" w:rsidR="006C7CF2" w:rsidRPr="00970650" w:rsidRDefault="006C7CF2" w:rsidP="00DA28E0">
            <w:pPr>
              <w:jc w:val="both"/>
              <w:rPr>
                <w:rFonts w:cstheme="minorHAnsi"/>
                <w:sz w:val="18"/>
                <w:szCs w:val="18"/>
              </w:rPr>
            </w:pPr>
          </w:p>
        </w:tc>
      </w:tr>
      <w:tr w:rsidR="006C7CF2" w:rsidRPr="00B20564" w14:paraId="2B1B35E2" w14:textId="77777777" w:rsidTr="00DA28E0">
        <w:tc>
          <w:tcPr>
            <w:tcW w:w="3235" w:type="dxa"/>
          </w:tcPr>
          <w:p w14:paraId="467A3332" w14:textId="77777777" w:rsidR="006C7CF2" w:rsidRPr="00970650" w:rsidRDefault="006C7CF2" w:rsidP="00970650">
            <w:pPr>
              <w:rPr>
                <w:rFonts w:cstheme="minorHAnsi"/>
                <w:sz w:val="18"/>
                <w:szCs w:val="18"/>
              </w:rPr>
            </w:pPr>
            <w:r w:rsidRPr="00970650">
              <w:rPr>
                <w:rFonts w:cstheme="minorHAnsi"/>
                <w:sz w:val="18"/>
                <w:szCs w:val="18"/>
              </w:rPr>
              <w:t>Forestry Sector Master Plan of 1995 covering 1995-2020</w:t>
            </w:r>
          </w:p>
        </w:tc>
        <w:tc>
          <w:tcPr>
            <w:tcW w:w="4410" w:type="dxa"/>
          </w:tcPr>
          <w:p w14:paraId="590ACD2B" w14:textId="77777777" w:rsidR="006C7CF2" w:rsidRPr="00970650" w:rsidRDefault="006C7CF2" w:rsidP="00970650">
            <w:pPr>
              <w:rPr>
                <w:rFonts w:cstheme="minorHAnsi"/>
                <w:sz w:val="18"/>
                <w:szCs w:val="18"/>
              </w:rPr>
            </w:pPr>
            <w:r w:rsidRPr="00970650">
              <w:rPr>
                <w:rFonts w:cstheme="minorHAnsi"/>
                <w:sz w:val="18"/>
                <w:szCs w:val="18"/>
              </w:rPr>
              <w:t>The Sri Lanka’s Forestry Sector Master Plan (FSMP) 1995 is considered as a comprehensive biophysical, environmental, socio-political, and economic projection of the forestry sector’s optimal development, intended to guide decision making at national, regional and local levels. It provides a comprehensive long-term development framework for the forestry sector covering the period 1995-2020.</w:t>
            </w:r>
          </w:p>
        </w:tc>
        <w:tc>
          <w:tcPr>
            <w:tcW w:w="6120" w:type="dxa"/>
          </w:tcPr>
          <w:p w14:paraId="0E6DD9D1" w14:textId="77777777" w:rsidR="006C7CF2" w:rsidRPr="00970650" w:rsidRDefault="006C7CF2" w:rsidP="00970650">
            <w:pPr>
              <w:rPr>
                <w:rFonts w:cstheme="minorHAnsi"/>
                <w:sz w:val="18"/>
                <w:szCs w:val="18"/>
              </w:rPr>
            </w:pPr>
            <w:r w:rsidRPr="00970650">
              <w:rPr>
                <w:rFonts w:cstheme="minorHAnsi"/>
                <w:sz w:val="18"/>
                <w:szCs w:val="18"/>
              </w:rPr>
              <w:t>The Forestry Sector Master Plan (FSMP) puts particular emphasis on:</w:t>
            </w:r>
          </w:p>
          <w:p w14:paraId="2749EFAF" w14:textId="77777777" w:rsidR="006C7CF2" w:rsidRPr="00970650" w:rsidRDefault="006C7CF2" w:rsidP="00970650">
            <w:pPr>
              <w:pStyle w:val="ListParagraph"/>
              <w:numPr>
                <w:ilvl w:val="0"/>
                <w:numId w:val="2"/>
              </w:numPr>
              <w:spacing w:after="0" w:line="240" w:lineRule="auto"/>
              <w:rPr>
                <w:rFonts w:cstheme="minorHAnsi"/>
                <w:sz w:val="18"/>
                <w:szCs w:val="18"/>
              </w:rPr>
            </w:pPr>
            <w:r w:rsidRPr="00970650">
              <w:rPr>
                <w:rFonts w:cstheme="minorHAnsi"/>
                <w:sz w:val="18"/>
                <w:szCs w:val="18"/>
              </w:rPr>
              <w:t xml:space="preserve">Conserving the remaining natural forests to maintain wildlife as reservoirs of biodiversity </w:t>
            </w:r>
          </w:p>
          <w:p w14:paraId="5A7CCE5C" w14:textId="77777777" w:rsidR="006C7CF2" w:rsidRPr="00970650" w:rsidRDefault="006C7CF2" w:rsidP="00970650">
            <w:pPr>
              <w:pStyle w:val="ListParagraph"/>
              <w:numPr>
                <w:ilvl w:val="0"/>
                <w:numId w:val="2"/>
              </w:numPr>
              <w:spacing w:after="0" w:line="240" w:lineRule="auto"/>
              <w:rPr>
                <w:rFonts w:cstheme="minorHAnsi"/>
                <w:sz w:val="18"/>
                <w:szCs w:val="18"/>
              </w:rPr>
            </w:pPr>
            <w:r w:rsidRPr="00970650">
              <w:rPr>
                <w:rFonts w:cstheme="minorHAnsi"/>
                <w:sz w:val="18"/>
                <w:szCs w:val="18"/>
              </w:rPr>
              <w:t>Empowering people and rural communities to manage and protect multiple-use forests, mainly for their own benefit</w:t>
            </w:r>
          </w:p>
          <w:p w14:paraId="01058BB3" w14:textId="77777777" w:rsidR="006C7CF2" w:rsidRPr="00970650" w:rsidRDefault="006C7CF2" w:rsidP="00970650">
            <w:pPr>
              <w:pStyle w:val="ListParagraph"/>
              <w:numPr>
                <w:ilvl w:val="0"/>
                <w:numId w:val="2"/>
              </w:numPr>
              <w:spacing w:after="0" w:line="240" w:lineRule="auto"/>
              <w:rPr>
                <w:rFonts w:cstheme="minorHAnsi"/>
                <w:sz w:val="18"/>
                <w:szCs w:val="18"/>
              </w:rPr>
            </w:pPr>
            <w:r w:rsidRPr="00970650">
              <w:rPr>
                <w:rFonts w:cstheme="minorHAnsi"/>
                <w:sz w:val="18"/>
                <w:szCs w:val="18"/>
              </w:rPr>
              <w:t>Building partnerships in forestry development activities</w:t>
            </w:r>
          </w:p>
          <w:p w14:paraId="4CCCF132" w14:textId="77777777" w:rsidR="006C7CF2" w:rsidRPr="00970650" w:rsidRDefault="006C7CF2" w:rsidP="00970650">
            <w:pPr>
              <w:pStyle w:val="ListParagraph"/>
              <w:numPr>
                <w:ilvl w:val="0"/>
                <w:numId w:val="2"/>
              </w:numPr>
              <w:spacing w:after="0" w:line="240" w:lineRule="auto"/>
              <w:rPr>
                <w:rFonts w:cstheme="minorHAnsi"/>
                <w:sz w:val="18"/>
                <w:szCs w:val="18"/>
              </w:rPr>
            </w:pPr>
            <w:r w:rsidRPr="00970650">
              <w:rPr>
                <w:rFonts w:cstheme="minorHAnsi"/>
                <w:sz w:val="18"/>
                <w:szCs w:val="18"/>
              </w:rPr>
              <w:t>Developing home gardens and other agro forestry systems as well as forest plantations to meet people’s basic needs</w:t>
            </w:r>
          </w:p>
          <w:p w14:paraId="6D4DFA95" w14:textId="77777777" w:rsidR="006C7CF2" w:rsidRPr="00970650" w:rsidRDefault="006C7CF2" w:rsidP="00970650">
            <w:pPr>
              <w:pStyle w:val="ListParagraph"/>
              <w:numPr>
                <w:ilvl w:val="0"/>
                <w:numId w:val="2"/>
              </w:numPr>
              <w:spacing w:after="0" w:line="240" w:lineRule="auto"/>
              <w:rPr>
                <w:rFonts w:cstheme="minorHAnsi"/>
                <w:sz w:val="18"/>
                <w:szCs w:val="18"/>
              </w:rPr>
            </w:pPr>
            <w:r w:rsidRPr="00970650">
              <w:rPr>
                <w:rFonts w:cstheme="minorHAnsi"/>
                <w:sz w:val="18"/>
                <w:szCs w:val="18"/>
              </w:rPr>
              <w:t>Developing and strengthening forestry institutions, both state and NGOs</w:t>
            </w:r>
          </w:p>
          <w:p w14:paraId="63930F40" w14:textId="77777777" w:rsidR="006C7CF2" w:rsidRPr="00970650" w:rsidRDefault="006C7CF2" w:rsidP="00970650">
            <w:pPr>
              <w:rPr>
                <w:rFonts w:cstheme="minorHAnsi"/>
                <w:sz w:val="18"/>
                <w:szCs w:val="18"/>
              </w:rPr>
            </w:pPr>
          </w:p>
          <w:p w14:paraId="1BBD0476" w14:textId="77777777" w:rsidR="006C7CF2" w:rsidRPr="00970650" w:rsidRDefault="006C7CF2" w:rsidP="00970650">
            <w:pPr>
              <w:rPr>
                <w:rFonts w:cstheme="minorHAnsi"/>
                <w:sz w:val="18"/>
                <w:szCs w:val="18"/>
              </w:rPr>
            </w:pPr>
            <w:r w:rsidRPr="00970650">
              <w:rPr>
                <w:rFonts w:cstheme="minorHAnsi"/>
                <w:sz w:val="18"/>
                <w:szCs w:val="18"/>
              </w:rPr>
              <w:t>The development objectives of the FSMP are the same as those of the National Forestry Policy of 1995.</w:t>
            </w:r>
          </w:p>
          <w:p w14:paraId="3D60E029" w14:textId="77777777" w:rsidR="006C7CF2" w:rsidRPr="00970650" w:rsidRDefault="006C7CF2" w:rsidP="00970650">
            <w:pPr>
              <w:rPr>
                <w:rFonts w:cstheme="minorHAnsi"/>
                <w:sz w:val="18"/>
                <w:szCs w:val="18"/>
              </w:rPr>
            </w:pPr>
          </w:p>
          <w:p w14:paraId="48844EB3" w14:textId="77777777" w:rsidR="006C7CF2" w:rsidRPr="00970650" w:rsidRDefault="006C7CF2" w:rsidP="00970650">
            <w:pPr>
              <w:rPr>
                <w:rFonts w:cstheme="minorHAnsi"/>
                <w:sz w:val="18"/>
                <w:szCs w:val="18"/>
              </w:rPr>
            </w:pPr>
            <w:r w:rsidRPr="00970650">
              <w:rPr>
                <w:rFonts w:cstheme="minorHAnsi"/>
                <w:sz w:val="18"/>
                <w:szCs w:val="18"/>
              </w:rPr>
              <w:t>The Forestry Sector Master Plan (FSMP), based on the National Forest Policy, formulates the framework for the development of partnerships with non-state (community) sector and private sector engagement in forest conservation and development. This plan also provides the framework to introduce new policies as well as institutional, administrative and legislative reforms.</w:t>
            </w:r>
          </w:p>
          <w:p w14:paraId="16CBFFA6" w14:textId="77777777" w:rsidR="006C7CF2" w:rsidRPr="00970650" w:rsidRDefault="006C7CF2" w:rsidP="00970650">
            <w:pPr>
              <w:rPr>
                <w:rFonts w:cstheme="minorHAnsi"/>
                <w:sz w:val="18"/>
                <w:szCs w:val="18"/>
              </w:rPr>
            </w:pPr>
          </w:p>
        </w:tc>
      </w:tr>
      <w:tr w:rsidR="006C7CF2" w:rsidRPr="00B20564" w14:paraId="03BD646B" w14:textId="77777777" w:rsidTr="00DA28E0">
        <w:tc>
          <w:tcPr>
            <w:tcW w:w="3235" w:type="dxa"/>
          </w:tcPr>
          <w:p w14:paraId="4DEEE9E1" w14:textId="77777777" w:rsidR="006C7CF2" w:rsidRPr="00970650" w:rsidRDefault="006C7CF2" w:rsidP="00970650">
            <w:pPr>
              <w:rPr>
                <w:rFonts w:cstheme="minorHAnsi"/>
                <w:sz w:val="18"/>
                <w:szCs w:val="18"/>
              </w:rPr>
            </w:pPr>
            <w:r w:rsidRPr="00970650">
              <w:rPr>
                <w:rFonts w:cstheme="minorHAnsi"/>
                <w:sz w:val="18"/>
                <w:szCs w:val="18"/>
              </w:rPr>
              <w:t>National Wildlife Policy of 2000</w:t>
            </w:r>
          </w:p>
        </w:tc>
        <w:tc>
          <w:tcPr>
            <w:tcW w:w="4410" w:type="dxa"/>
          </w:tcPr>
          <w:p w14:paraId="618F4137" w14:textId="77777777" w:rsidR="006C7CF2" w:rsidRPr="00970650" w:rsidRDefault="006C7CF2" w:rsidP="00970650">
            <w:pPr>
              <w:rPr>
                <w:rFonts w:cstheme="minorHAnsi"/>
                <w:sz w:val="18"/>
                <w:szCs w:val="18"/>
              </w:rPr>
            </w:pPr>
            <w:r w:rsidRPr="00970650">
              <w:rPr>
                <w:rFonts w:cstheme="minorHAnsi"/>
                <w:sz w:val="18"/>
                <w:szCs w:val="18"/>
              </w:rPr>
              <w:t xml:space="preserve">The policy renews the commitment of the government to conserve wildlife resources through promoting conservation, maintaining ecological processes and life sustaining systems, managing genetic diversity and ensuring sustainable utilization and sharing of equitable benefits arising from biodiversity. </w:t>
            </w:r>
          </w:p>
          <w:p w14:paraId="4FC5CB13" w14:textId="77777777" w:rsidR="006C7CF2" w:rsidRPr="00970650" w:rsidRDefault="006C7CF2" w:rsidP="00970650">
            <w:pPr>
              <w:rPr>
                <w:rFonts w:cstheme="minorHAnsi"/>
                <w:sz w:val="18"/>
                <w:szCs w:val="18"/>
              </w:rPr>
            </w:pPr>
          </w:p>
          <w:p w14:paraId="720C678C" w14:textId="77777777" w:rsidR="006C7CF2" w:rsidRPr="00970650" w:rsidRDefault="006C7CF2" w:rsidP="00970650">
            <w:pPr>
              <w:rPr>
                <w:rFonts w:cstheme="minorHAnsi"/>
                <w:sz w:val="18"/>
                <w:szCs w:val="18"/>
              </w:rPr>
            </w:pPr>
            <w:r w:rsidRPr="00970650">
              <w:rPr>
                <w:rFonts w:cstheme="minorHAnsi"/>
                <w:sz w:val="18"/>
                <w:szCs w:val="18"/>
              </w:rPr>
              <w:t>It emphasizes the need for effective protected area management with the participation of local communities.</w:t>
            </w:r>
          </w:p>
          <w:p w14:paraId="60ED6948" w14:textId="77777777" w:rsidR="006C7CF2" w:rsidRPr="00970650" w:rsidRDefault="006C7CF2" w:rsidP="00970650">
            <w:pPr>
              <w:rPr>
                <w:rFonts w:cstheme="minorHAnsi"/>
                <w:sz w:val="18"/>
                <w:szCs w:val="18"/>
              </w:rPr>
            </w:pPr>
          </w:p>
          <w:p w14:paraId="0EECE014" w14:textId="77777777" w:rsidR="006C7CF2" w:rsidRPr="00970650" w:rsidRDefault="006C7CF2" w:rsidP="00970650">
            <w:pPr>
              <w:rPr>
                <w:rFonts w:cstheme="minorHAnsi"/>
                <w:sz w:val="18"/>
                <w:szCs w:val="18"/>
              </w:rPr>
            </w:pPr>
            <w:r w:rsidRPr="00970650">
              <w:rPr>
                <w:rFonts w:cstheme="minorHAnsi"/>
                <w:sz w:val="18"/>
                <w:szCs w:val="18"/>
              </w:rPr>
              <w:t xml:space="preserve">Covering three main themes of conservation, sustainable use and benefit sharing, the NWP is the </w:t>
            </w:r>
            <w:proofErr w:type="spellStart"/>
            <w:r w:rsidRPr="00970650">
              <w:rPr>
                <w:rFonts w:cstheme="minorHAnsi"/>
                <w:sz w:val="18"/>
                <w:szCs w:val="18"/>
              </w:rPr>
              <w:t>GoSL’s</w:t>
            </w:r>
            <w:proofErr w:type="spellEnd"/>
            <w:r w:rsidRPr="00970650">
              <w:rPr>
                <w:rFonts w:cstheme="minorHAnsi"/>
                <w:sz w:val="18"/>
                <w:szCs w:val="18"/>
              </w:rPr>
              <w:t xml:space="preserve"> commitment to the International Convention on Biological Diversity</w:t>
            </w:r>
            <w:r w:rsidRPr="00970650">
              <w:rPr>
                <w:rStyle w:val="FootnoteReference"/>
                <w:rFonts w:cstheme="minorHAnsi"/>
                <w:sz w:val="18"/>
                <w:szCs w:val="18"/>
              </w:rPr>
              <w:footnoteReference w:id="6"/>
            </w:r>
            <w:r w:rsidRPr="00970650">
              <w:rPr>
                <w:rFonts w:cstheme="minorHAnsi"/>
                <w:sz w:val="18"/>
                <w:szCs w:val="18"/>
              </w:rPr>
              <w:t xml:space="preserve">. </w:t>
            </w:r>
          </w:p>
          <w:p w14:paraId="305D087A" w14:textId="77777777" w:rsidR="006C7CF2" w:rsidRPr="00970650" w:rsidRDefault="006C7CF2" w:rsidP="00970650">
            <w:pPr>
              <w:rPr>
                <w:rFonts w:cstheme="minorHAnsi"/>
                <w:sz w:val="18"/>
                <w:szCs w:val="18"/>
              </w:rPr>
            </w:pPr>
          </w:p>
        </w:tc>
        <w:tc>
          <w:tcPr>
            <w:tcW w:w="6120" w:type="dxa"/>
          </w:tcPr>
          <w:p w14:paraId="7C1B0669" w14:textId="77777777" w:rsidR="006C7CF2" w:rsidRPr="00970650" w:rsidRDefault="006C7CF2" w:rsidP="00970650">
            <w:pPr>
              <w:rPr>
                <w:rFonts w:cstheme="minorHAnsi"/>
                <w:sz w:val="18"/>
                <w:szCs w:val="18"/>
              </w:rPr>
            </w:pPr>
            <w:r w:rsidRPr="00970650">
              <w:rPr>
                <w:rFonts w:cstheme="minorHAnsi"/>
                <w:sz w:val="18"/>
                <w:szCs w:val="18"/>
              </w:rPr>
              <w:t>The objectives of the NWP are;</w:t>
            </w:r>
          </w:p>
          <w:p w14:paraId="33D1DF09" w14:textId="77777777" w:rsidR="006C7CF2" w:rsidRPr="00970650" w:rsidRDefault="006C7CF2" w:rsidP="00970650">
            <w:pPr>
              <w:pStyle w:val="ListParagraph"/>
              <w:numPr>
                <w:ilvl w:val="0"/>
                <w:numId w:val="3"/>
              </w:numPr>
              <w:spacing w:after="0" w:line="240" w:lineRule="auto"/>
              <w:rPr>
                <w:rFonts w:cstheme="minorHAnsi"/>
                <w:sz w:val="18"/>
                <w:szCs w:val="18"/>
              </w:rPr>
            </w:pPr>
            <w:r w:rsidRPr="00970650">
              <w:rPr>
                <w:rFonts w:cstheme="minorHAnsi"/>
                <w:sz w:val="18"/>
                <w:szCs w:val="18"/>
              </w:rPr>
              <w:t>To conserve wildlife resources, through protection, research and education, sustainable use and benefit sharing for the benefit of present and future generation</w:t>
            </w:r>
          </w:p>
          <w:p w14:paraId="15661D89" w14:textId="77777777" w:rsidR="006C7CF2" w:rsidRPr="00970650" w:rsidRDefault="006C7CF2" w:rsidP="00970650">
            <w:pPr>
              <w:pStyle w:val="ListParagraph"/>
              <w:numPr>
                <w:ilvl w:val="0"/>
                <w:numId w:val="3"/>
              </w:numPr>
              <w:spacing w:after="0" w:line="240" w:lineRule="auto"/>
              <w:rPr>
                <w:rFonts w:cstheme="minorHAnsi"/>
                <w:sz w:val="18"/>
                <w:szCs w:val="18"/>
              </w:rPr>
            </w:pPr>
            <w:r w:rsidRPr="00970650">
              <w:rPr>
                <w:rFonts w:cstheme="minorHAnsi"/>
                <w:sz w:val="18"/>
                <w:szCs w:val="18"/>
              </w:rPr>
              <w:t>To maintain ecological processes and life sustaining systems with particular regard to primary production, hydrological balance, nutrient cycles and prevention of erosion, siltation, droughts and flood</w:t>
            </w:r>
          </w:p>
          <w:p w14:paraId="0987CC44" w14:textId="77777777" w:rsidR="006C7CF2" w:rsidRPr="00970650" w:rsidRDefault="006C7CF2" w:rsidP="00970650">
            <w:pPr>
              <w:pStyle w:val="ListParagraph"/>
              <w:numPr>
                <w:ilvl w:val="0"/>
                <w:numId w:val="3"/>
              </w:numPr>
              <w:spacing w:after="0" w:line="240" w:lineRule="auto"/>
              <w:rPr>
                <w:rFonts w:cstheme="minorHAnsi"/>
                <w:sz w:val="18"/>
                <w:szCs w:val="18"/>
              </w:rPr>
            </w:pPr>
            <w:r w:rsidRPr="00970650">
              <w:rPr>
                <w:rFonts w:cstheme="minorHAnsi"/>
                <w:sz w:val="18"/>
                <w:szCs w:val="18"/>
              </w:rPr>
              <w:t>To maintain all components of genetic diversity of resources to improve crop plant and farm animal and to develop fair and equitable manner new products and processes through bio-prospecting</w:t>
            </w:r>
          </w:p>
          <w:p w14:paraId="39B408B9" w14:textId="77777777" w:rsidR="006C7CF2" w:rsidRPr="00970650" w:rsidRDefault="006C7CF2" w:rsidP="00970650">
            <w:pPr>
              <w:pStyle w:val="ListParagraph"/>
              <w:numPr>
                <w:ilvl w:val="0"/>
                <w:numId w:val="3"/>
              </w:numPr>
              <w:spacing w:after="0" w:line="240" w:lineRule="auto"/>
              <w:rPr>
                <w:rFonts w:cstheme="minorHAnsi"/>
                <w:sz w:val="18"/>
                <w:szCs w:val="18"/>
              </w:rPr>
            </w:pPr>
            <w:r w:rsidRPr="00970650">
              <w:rPr>
                <w:rFonts w:cstheme="minorHAnsi"/>
                <w:sz w:val="18"/>
                <w:szCs w:val="18"/>
              </w:rPr>
              <w:t>To ensure sustainable use and equitable sharing of benefits arising from direct and indirect use of wildlife resources and ecosystems</w:t>
            </w:r>
          </w:p>
          <w:p w14:paraId="4ABF67A4" w14:textId="77777777" w:rsidR="006C7CF2" w:rsidRPr="00970650" w:rsidRDefault="006C7CF2" w:rsidP="00970650">
            <w:pPr>
              <w:pStyle w:val="ListParagraph"/>
              <w:numPr>
                <w:ilvl w:val="0"/>
                <w:numId w:val="3"/>
              </w:numPr>
              <w:spacing w:after="0" w:line="240" w:lineRule="auto"/>
              <w:rPr>
                <w:rFonts w:cstheme="minorHAnsi"/>
                <w:sz w:val="18"/>
                <w:szCs w:val="18"/>
              </w:rPr>
            </w:pPr>
            <w:r w:rsidRPr="00970650">
              <w:rPr>
                <w:rFonts w:cstheme="minorHAnsi"/>
                <w:sz w:val="18"/>
                <w:szCs w:val="18"/>
              </w:rPr>
              <w:t>To conserve native endemic species and their habitats so as to maintain the overall species richness and ecological integrity of the country</w:t>
            </w:r>
          </w:p>
          <w:p w14:paraId="2BF7CE87" w14:textId="77777777" w:rsidR="006C7CF2" w:rsidRPr="00970650" w:rsidRDefault="006C7CF2" w:rsidP="00970650">
            <w:pPr>
              <w:pStyle w:val="ListParagraph"/>
              <w:numPr>
                <w:ilvl w:val="0"/>
                <w:numId w:val="3"/>
              </w:numPr>
              <w:spacing w:after="0" w:line="240" w:lineRule="auto"/>
              <w:rPr>
                <w:rFonts w:cstheme="minorHAnsi"/>
                <w:sz w:val="18"/>
                <w:szCs w:val="18"/>
              </w:rPr>
            </w:pPr>
            <w:r w:rsidRPr="00970650">
              <w:rPr>
                <w:rFonts w:cstheme="minorHAnsi"/>
                <w:sz w:val="18"/>
                <w:szCs w:val="18"/>
              </w:rPr>
              <w:t>To encourage the development of biological repositories for the purposes of conservation education and science</w:t>
            </w:r>
          </w:p>
          <w:p w14:paraId="5CBAE39D" w14:textId="77777777" w:rsidR="006C7CF2" w:rsidRPr="00970650" w:rsidRDefault="006C7CF2" w:rsidP="00970650">
            <w:pPr>
              <w:pStyle w:val="ListParagraph"/>
              <w:numPr>
                <w:ilvl w:val="0"/>
                <w:numId w:val="3"/>
              </w:numPr>
              <w:spacing w:after="0" w:line="240" w:lineRule="auto"/>
              <w:rPr>
                <w:rFonts w:cstheme="minorHAnsi"/>
                <w:sz w:val="18"/>
                <w:szCs w:val="18"/>
              </w:rPr>
            </w:pPr>
            <w:r w:rsidRPr="00970650">
              <w:rPr>
                <w:rFonts w:cstheme="minorHAnsi"/>
                <w:sz w:val="18"/>
                <w:szCs w:val="18"/>
              </w:rPr>
              <w:t>To encourage the private sector and community to join as full partners in all aspects of wildlife conservation processes</w:t>
            </w:r>
          </w:p>
          <w:p w14:paraId="08BADE52" w14:textId="77777777" w:rsidR="006C7CF2" w:rsidRPr="00970650" w:rsidRDefault="006C7CF2" w:rsidP="00970650">
            <w:pPr>
              <w:rPr>
                <w:rFonts w:cstheme="minorHAnsi"/>
                <w:sz w:val="18"/>
                <w:szCs w:val="18"/>
              </w:rPr>
            </w:pPr>
          </w:p>
          <w:p w14:paraId="03EFB2EE" w14:textId="77777777" w:rsidR="006C7CF2" w:rsidRPr="00970650" w:rsidRDefault="006C7CF2" w:rsidP="00970650">
            <w:pPr>
              <w:rPr>
                <w:rFonts w:cstheme="minorHAnsi"/>
                <w:sz w:val="18"/>
                <w:szCs w:val="18"/>
              </w:rPr>
            </w:pPr>
            <w:r w:rsidRPr="00970650">
              <w:rPr>
                <w:rFonts w:cstheme="minorHAnsi"/>
                <w:sz w:val="18"/>
                <w:szCs w:val="18"/>
              </w:rPr>
              <w:t>The Wildlife Policy recognises the need ensure the sustainable use and equitable benefit sharing of wildlife resources.</w:t>
            </w:r>
          </w:p>
          <w:p w14:paraId="1DAFFE59" w14:textId="77777777" w:rsidR="006C7CF2" w:rsidRPr="00970650" w:rsidRDefault="006C7CF2" w:rsidP="00970650">
            <w:pPr>
              <w:pStyle w:val="ListParagraph"/>
              <w:rPr>
                <w:rFonts w:cstheme="minorHAnsi"/>
                <w:sz w:val="18"/>
                <w:szCs w:val="18"/>
              </w:rPr>
            </w:pPr>
          </w:p>
        </w:tc>
      </w:tr>
      <w:tr w:rsidR="006C7CF2" w:rsidRPr="00B20564" w14:paraId="41FD2FEF" w14:textId="77777777" w:rsidTr="00DA28E0">
        <w:tc>
          <w:tcPr>
            <w:tcW w:w="3235" w:type="dxa"/>
          </w:tcPr>
          <w:p w14:paraId="13C2064F" w14:textId="77777777" w:rsidR="006C7CF2" w:rsidRPr="00970650" w:rsidRDefault="006C7CF2" w:rsidP="00970650">
            <w:pPr>
              <w:rPr>
                <w:rFonts w:cstheme="minorHAnsi"/>
                <w:sz w:val="18"/>
                <w:szCs w:val="18"/>
              </w:rPr>
            </w:pPr>
            <w:r w:rsidRPr="00970650">
              <w:rPr>
                <w:rFonts w:cstheme="minorHAnsi"/>
                <w:sz w:val="18"/>
                <w:szCs w:val="18"/>
              </w:rPr>
              <w:t>The National Environmental Policy of 2003</w:t>
            </w:r>
          </w:p>
        </w:tc>
        <w:tc>
          <w:tcPr>
            <w:tcW w:w="4410" w:type="dxa"/>
          </w:tcPr>
          <w:p w14:paraId="1578C956" w14:textId="77777777" w:rsidR="006C7CF2" w:rsidRPr="00970650" w:rsidRDefault="006C7CF2" w:rsidP="00970650">
            <w:pPr>
              <w:rPr>
                <w:rFonts w:cstheme="minorHAnsi"/>
                <w:sz w:val="18"/>
                <w:szCs w:val="18"/>
              </w:rPr>
            </w:pPr>
            <w:r w:rsidRPr="00970650">
              <w:rPr>
                <w:rFonts w:cstheme="minorHAnsi"/>
                <w:sz w:val="18"/>
                <w:szCs w:val="18"/>
              </w:rPr>
              <w:t xml:space="preserve">The policy aims to promote the sound management of the environment while balancing social and economic development needs. </w:t>
            </w:r>
          </w:p>
          <w:p w14:paraId="55D0AA67" w14:textId="77777777" w:rsidR="006C7CF2" w:rsidRPr="00970650" w:rsidRDefault="006C7CF2" w:rsidP="00970650">
            <w:pPr>
              <w:rPr>
                <w:rFonts w:cstheme="minorHAnsi"/>
                <w:sz w:val="18"/>
                <w:szCs w:val="18"/>
              </w:rPr>
            </w:pPr>
          </w:p>
          <w:p w14:paraId="41261A2B" w14:textId="77777777" w:rsidR="006C7CF2" w:rsidRPr="00970650" w:rsidRDefault="006C7CF2" w:rsidP="00970650">
            <w:pPr>
              <w:rPr>
                <w:rFonts w:cstheme="minorHAnsi"/>
                <w:sz w:val="18"/>
                <w:szCs w:val="18"/>
              </w:rPr>
            </w:pPr>
            <w:r w:rsidRPr="00970650">
              <w:rPr>
                <w:rFonts w:cstheme="minorHAnsi"/>
                <w:sz w:val="18"/>
                <w:szCs w:val="18"/>
              </w:rPr>
              <w:t xml:space="preserve">It aims to manage the environment by linking together the activities, interests and perspectives of different stakeholders with equitable sharing of benefits and costs. </w:t>
            </w:r>
          </w:p>
          <w:p w14:paraId="6DC6BAE9" w14:textId="77777777" w:rsidR="006C7CF2" w:rsidRPr="00970650" w:rsidRDefault="006C7CF2" w:rsidP="00970650">
            <w:pPr>
              <w:rPr>
                <w:rFonts w:cstheme="minorHAnsi"/>
                <w:sz w:val="18"/>
                <w:szCs w:val="18"/>
              </w:rPr>
            </w:pPr>
          </w:p>
          <w:p w14:paraId="7BFD6DEF" w14:textId="77777777" w:rsidR="006C7CF2" w:rsidRPr="00970650" w:rsidRDefault="006C7CF2" w:rsidP="00970650">
            <w:pPr>
              <w:rPr>
                <w:rFonts w:cstheme="minorHAnsi"/>
                <w:sz w:val="18"/>
                <w:szCs w:val="18"/>
              </w:rPr>
            </w:pPr>
            <w:r w:rsidRPr="00970650">
              <w:rPr>
                <w:rFonts w:cstheme="minorHAnsi"/>
                <w:sz w:val="18"/>
                <w:szCs w:val="18"/>
              </w:rPr>
              <w:t xml:space="preserve">The policy supports securing land tenure rights including use rights on state land and long-term tenure for </w:t>
            </w:r>
            <w:r w:rsidRPr="00970650">
              <w:rPr>
                <w:rFonts w:cstheme="minorHAnsi"/>
                <w:i/>
                <w:iCs/>
                <w:sz w:val="18"/>
                <w:szCs w:val="18"/>
              </w:rPr>
              <w:t xml:space="preserve">chena </w:t>
            </w:r>
            <w:r w:rsidRPr="00970650">
              <w:rPr>
                <w:rFonts w:cstheme="minorHAnsi"/>
                <w:sz w:val="18"/>
                <w:szCs w:val="18"/>
              </w:rPr>
              <w:t>farmers. It is open to alternative mechanisms and policy tools to provide incentives while minimizing compliance costs to benefit the environment, the society and the economy. It emphasizes participation, transparency and public accountability in the management of natural resources</w:t>
            </w:r>
            <w:r w:rsidRPr="00970650">
              <w:rPr>
                <w:rStyle w:val="FootnoteReference"/>
                <w:rFonts w:cstheme="minorHAnsi"/>
                <w:sz w:val="18"/>
                <w:szCs w:val="18"/>
              </w:rPr>
              <w:footnoteReference w:id="7"/>
            </w:r>
            <w:r w:rsidRPr="00970650">
              <w:rPr>
                <w:rFonts w:cstheme="minorHAnsi"/>
                <w:sz w:val="18"/>
                <w:szCs w:val="18"/>
              </w:rPr>
              <w:t>.</w:t>
            </w:r>
          </w:p>
          <w:p w14:paraId="446F5C3D" w14:textId="77777777" w:rsidR="006C7CF2" w:rsidRPr="00970650" w:rsidRDefault="006C7CF2" w:rsidP="00970650">
            <w:pPr>
              <w:rPr>
                <w:rFonts w:cstheme="minorHAnsi"/>
                <w:sz w:val="18"/>
                <w:szCs w:val="18"/>
              </w:rPr>
            </w:pPr>
          </w:p>
        </w:tc>
        <w:tc>
          <w:tcPr>
            <w:tcW w:w="6120" w:type="dxa"/>
          </w:tcPr>
          <w:p w14:paraId="7F327815" w14:textId="77777777" w:rsidR="006C7CF2" w:rsidRPr="00970650" w:rsidRDefault="006C7CF2" w:rsidP="00970650">
            <w:pPr>
              <w:rPr>
                <w:rFonts w:cstheme="minorHAnsi"/>
                <w:sz w:val="18"/>
                <w:szCs w:val="18"/>
              </w:rPr>
            </w:pPr>
            <w:r w:rsidRPr="00970650">
              <w:rPr>
                <w:rFonts w:cstheme="minorHAnsi"/>
                <w:sz w:val="18"/>
                <w:szCs w:val="18"/>
              </w:rPr>
              <w:t xml:space="preserve">The NEP 2003 emphasises that the guiding principles of environmental management ought to be, among others, “the polluter pays” principle. </w:t>
            </w:r>
          </w:p>
          <w:p w14:paraId="4E35BB5C" w14:textId="77777777" w:rsidR="006C7CF2" w:rsidRPr="00970650" w:rsidRDefault="006C7CF2" w:rsidP="00970650">
            <w:pPr>
              <w:rPr>
                <w:rFonts w:cstheme="minorHAnsi"/>
                <w:sz w:val="18"/>
                <w:szCs w:val="18"/>
              </w:rPr>
            </w:pPr>
          </w:p>
          <w:p w14:paraId="7E618A77" w14:textId="77777777" w:rsidR="006C7CF2" w:rsidRPr="00970650" w:rsidRDefault="006C7CF2" w:rsidP="00970650">
            <w:pPr>
              <w:rPr>
                <w:rFonts w:cstheme="minorHAnsi"/>
                <w:sz w:val="18"/>
                <w:szCs w:val="18"/>
              </w:rPr>
            </w:pPr>
            <w:r w:rsidRPr="00970650">
              <w:rPr>
                <w:rFonts w:cstheme="minorHAnsi"/>
                <w:sz w:val="18"/>
                <w:szCs w:val="18"/>
              </w:rPr>
              <w:t xml:space="preserve">While fundamentally it is the accepted practice that those who produce pollution should bear the costs of managing it to prevent damage to human health or the environment, the NEP also focuses on the sustainable use of living and non-living resources. </w:t>
            </w:r>
          </w:p>
          <w:p w14:paraId="7F09F375" w14:textId="77777777" w:rsidR="006C7CF2" w:rsidRPr="00970650" w:rsidRDefault="006C7CF2" w:rsidP="00970650">
            <w:pPr>
              <w:rPr>
                <w:rFonts w:cstheme="minorHAnsi"/>
                <w:sz w:val="18"/>
                <w:szCs w:val="18"/>
              </w:rPr>
            </w:pPr>
          </w:p>
          <w:p w14:paraId="3BCDD600" w14:textId="77777777" w:rsidR="006C7CF2" w:rsidRPr="00970650" w:rsidRDefault="006C7CF2" w:rsidP="00970650">
            <w:pPr>
              <w:rPr>
                <w:rFonts w:cstheme="minorHAnsi"/>
                <w:sz w:val="18"/>
                <w:szCs w:val="18"/>
              </w:rPr>
            </w:pPr>
            <w:r w:rsidRPr="00970650">
              <w:rPr>
                <w:rFonts w:cstheme="minorHAnsi"/>
                <w:sz w:val="18"/>
                <w:szCs w:val="18"/>
              </w:rPr>
              <w:t>The objectives of the NEP are;</w:t>
            </w:r>
          </w:p>
          <w:p w14:paraId="629799A3" w14:textId="77777777" w:rsidR="006C7CF2" w:rsidRPr="00970650" w:rsidRDefault="006C7CF2" w:rsidP="00970650">
            <w:pPr>
              <w:numPr>
                <w:ilvl w:val="0"/>
                <w:numId w:val="4"/>
              </w:numPr>
              <w:rPr>
                <w:rFonts w:cstheme="minorHAnsi"/>
                <w:sz w:val="18"/>
                <w:szCs w:val="18"/>
              </w:rPr>
            </w:pPr>
            <w:r w:rsidRPr="00970650">
              <w:rPr>
                <w:rFonts w:cstheme="minorHAnsi"/>
                <w:sz w:val="18"/>
                <w:szCs w:val="18"/>
              </w:rPr>
              <w:t>To promote sound management of Sri Lanka’s environment in its entirety without compromise, balancing the needs for social and economic development and environmental integrity, to the maximum extent possible while restricting inimical activities.</w:t>
            </w:r>
          </w:p>
          <w:p w14:paraId="6CEDE1AC" w14:textId="77777777" w:rsidR="006C7CF2" w:rsidRPr="00970650" w:rsidRDefault="006C7CF2" w:rsidP="00970650">
            <w:pPr>
              <w:numPr>
                <w:ilvl w:val="0"/>
                <w:numId w:val="4"/>
              </w:numPr>
              <w:rPr>
                <w:rFonts w:cstheme="minorHAnsi"/>
                <w:sz w:val="18"/>
                <w:szCs w:val="18"/>
              </w:rPr>
            </w:pPr>
            <w:r w:rsidRPr="00970650">
              <w:rPr>
                <w:rFonts w:cstheme="minorHAnsi"/>
                <w:sz w:val="18"/>
                <w:szCs w:val="18"/>
              </w:rPr>
              <w:t>To manage the environment by linking together the activities, interests and perspectives of all groups, including the people, non-government organizations and government at both the central and the local levels.</w:t>
            </w:r>
          </w:p>
          <w:p w14:paraId="7CF76D0E" w14:textId="77777777" w:rsidR="006C7CF2" w:rsidRPr="00970650" w:rsidRDefault="006C7CF2" w:rsidP="00970650">
            <w:pPr>
              <w:numPr>
                <w:ilvl w:val="0"/>
                <w:numId w:val="4"/>
              </w:numPr>
              <w:rPr>
                <w:rFonts w:cstheme="minorHAnsi"/>
                <w:sz w:val="18"/>
                <w:szCs w:val="18"/>
              </w:rPr>
            </w:pPr>
            <w:r w:rsidRPr="00970650">
              <w:rPr>
                <w:rFonts w:cstheme="minorHAnsi"/>
                <w:sz w:val="18"/>
                <w:szCs w:val="18"/>
              </w:rPr>
              <w:t>To assure environmental accountability.</w:t>
            </w:r>
          </w:p>
          <w:p w14:paraId="3B1FAFBE" w14:textId="77777777" w:rsidR="006C7CF2" w:rsidRPr="00970650" w:rsidRDefault="006C7CF2" w:rsidP="00970650">
            <w:pPr>
              <w:rPr>
                <w:rFonts w:cstheme="minorHAnsi"/>
                <w:sz w:val="18"/>
                <w:szCs w:val="18"/>
              </w:rPr>
            </w:pPr>
          </w:p>
          <w:p w14:paraId="49A5D707" w14:textId="77777777" w:rsidR="006C7CF2" w:rsidRPr="00970650" w:rsidRDefault="006C7CF2" w:rsidP="00970650">
            <w:pPr>
              <w:rPr>
                <w:rFonts w:cstheme="minorHAnsi"/>
                <w:sz w:val="18"/>
                <w:szCs w:val="18"/>
              </w:rPr>
            </w:pPr>
            <w:r w:rsidRPr="00970650">
              <w:rPr>
                <w:rFonts w:cstheme="minorHAnsi"/>
                <w:sz w:val="18"/>
                <w:szCs w:val="18"/>
              </w:rPr>
              <w:t xml:space="preserve">The NEP makes provision for the strengthening of the institutional framework through capacity-building, legislative instruments and improved inter-institutional coordination and linkages, for sound environmental management. </w:t>
            </w:r>
          </w:p>
          <w:p w14:paraId="7A36FA8F" w14:textId="77777777" w:rsidR="006C7CF2" w:rsidRPr="00970650" w:rsidRDefault="006C7CF2" w:rsidP="00970650">
            <w:pPr>
              <w:rPr>
                <w:rFonts w:cstheme="minorHAnsi"/>
                <w:sz w:val="18"/>
                <w:szCs w:val="18"/>
              </w:rPr>
            </w:pPr>
          </w:p>
          <w:p w14:paraId="2A374A0B" w14:textId="77777777" w:rsidR="006C7CF2" w:rsidRPr="00970650" w:rsidRDefault="006C7CF2" w:rsidP="00970650">
            <w:pPr>
              <w:rPr>
                <w:rFonts w:cstheme="minorHAnsi"/>
                <w:sz w:val="18"/>
                <w:szCs w:val="18"/>
              </w:rPr>
            </w:pPr>
            <w:r w:rsidRPr="00970650">
              <w:rPr>
                <w:rFonts w:cstheme="minorHAnsi"/>
                <w:sz w:val="18"/>
                <w:szCs w:val="18"/>
              </w:rPr>
              <w:t xml:space="preserve">Also the possibility of creating a responsible public-private and community partnerships and linkages, as well as increase awareness among stakeholders and encourage socially responsible behaviours through a framework of awareness, incentives and enforcement. </w:t>
            </w:r>
          </w:p>
          <w:p w14:paraId="262058D8" w14:textId="77777777" w:rsidR="006C7CF2" w:rsidRPr="00970650" w:rsidRDefault="006C7CF2" w:rsidP="00970650">
            <w:pPr>
              <w:rPr>
                <w:rFonts w:cstheme="minorHAnsi"/>
                <w:sz w:val="18"/>
                <w:szCs w:val="18"/>
              </w:rPr>
            </w:pPr>
          </w:p>
        </w:tc>
      </w:tr>
      <w:tr w:rsidR="006C7CF2" w:rsidRPr="00B20564" w14:paraId="0C008C08" w14:textId="77777777" w:rsidTr="00DA28E0">
        <w:tc>
          <w:tcPr>
            <w:tcW w:w="3235" w:type="dxa"/>
          </w:tcPr>
          <w:p w14:paraId="2924B905" w14:textId="77777777" w:rsidR="006C7CF2" w:rsidRPr="00970650" w:rsidRDefault="006C7CF2" w:rsidP="00970650">
            <w:pPr>
              <w:rPr>
                <w:rFonts w:cstheme="minorHAnsi"/>
                <w:sz w:val="18"/>
                <w:szCs w:val="18"/>
              </w:rPr>
            </w:pPr>
            <w:r w:rsidRPr="00970650">
              <w:rPr>
                <w:rFonts w:cstheme="minorHAnsi"/>
                <w:sz w:val="18"/>
                <w:szCs w:val="18"/>
              </w:rPr>
              <w:t>National Watershed Management Policy of 2004</w:t>
            </w:r>
          </w:p>
        </w:tc>
        <w:tc>
          <w:tcPr>
            <w:tcW w:w="4410" w:type="dxa"/>
          </w:tcPr>
          <w:p w14:paraId="00DABC74" w14:textId="77777777" w:rsidR="006C7CF2" w:rsidRPr="00970650" w:rsidRDefault="006C7CF2" w:rsidP="00970650">
            <w:pPr>
              <w:rPr>
                <w:rFonts w:cstheme="minorHAnsi"/>
                <w:sz w:val="18"/>
                <w:szCs w:val="18"/>
              </w:rPr>
            </w:pPr>
            <w:r w:rsidRPr="00970650">
              <w:rPr>
                <w:rFonts w:cstheme="minorHAnsi"/>
                <w:sz w:val="18"/>
                <w:szCs w:val="18"/>
              </w:rPr>
              <w:t>This policy aims to conserve, protect, rehabilitate, sustainably use and manage the watersheds while managing their environmental characteristics with the involvement of communities.</w:t>
            </w:r>
          </w:p>
        </w:tc>
        <w:tc>
          <w:tcPr>
            <w:tcW w:w="6120" w:type="dxa"/>
          </w:tcPr>
          <w:p w14:paraId="627C5421" w14:textId="77777777" w:rsidR="006C7CF2" w:rsidRPr="00970650" w:rsidRDefault="006C7CF2" w:rsidP="00970650">
            <w:pPr>
              <w:rPr>
                <w:rFonts w:cstheme="minorHAnsi"/>
                <w:sz w:val="18"/>
                <w:szCs w:val="18"/>
              </w:rPr>
            </w:pPr>
            <w:r w:rsidRPr="00970650">
              <w:rPr>
                <w:rFonts w:cstheme="minorHAnsi"/>
                <w:sz w:val="18"/>
                <w:szCs w:val="18"/>
              </w:rPr>
              <w:t>Drafted in 2004, this was one of the most important outcomes of the Upper Watershed Management Project implemented by the Ministry of Environment and Forestry with the assistance of ADB.</w:t>
            </w:r>
          </w:p>
          <w:p w14:paraId="56B45359" w14:textId="77777777" w:rsidR="006C7CF2" w:rsidRPr="00970650" w:rsidRDefault="006C7CF2" w:rsidP="00970650">
            <w:pPr>
              <w:rPr>
                <w:rFonts w:cstheme="minorHAnsi"/>
                <w:sz w:val="18"/>
                <w:szCs w:val="18"/>
              </w:rPr>
            </w:pPr>
          </w:p>
          <w:p w14:paraId="5EEE6F12" w14:textId="77777777" w:rsidR="006C7CF2" w:rsidRPr="00970650" w:rsidRDefault="006C7CF2" w:rsidP="00970650">
            <w:pPr>
              <w:rPr>
                <w:rFonts w:cstheme="minorHAnsi"/>
                <w:sz w:val="18"/>
                <w:szCs w:val="18"/>
              </w:rPr>
            </w:pPr>
            <w:r w:rsidRPr="00970650">
              <w:rPr>
                <w:rFonts w:cstheme="minorHAnsi"/>
                <w:sz w:val="18"/>
                <w:szCs w:val="18"/>
              </w:rPr>
              <w:t xml:space="preserve">Among the many objectives of this policy to conserve, protect, rehabilitate, sustainably use and manage watersheds with the involvement of the people, it justifies the provision of funds in the national budget for sustainable watershed management by evaluating the services provided by watersheds. </w:t>
            </w:r>
          </w:p>
          <w:p w14:paraId="7C27FB66" w14:textId="77777777" w:rsidR="006C7CF2" w:rsidRPr="00970650" w:rsidRDefault="006C7CF2" w:rsidP="00970650">
            <w:pPr>
              <w:rPr>
                <w:rFonts w:cstheme="minorHAnsi"/>
                <w:sz w:val="18"/>
                <w:szCs w:val="18"/>
              </w:rPr>
            </w:pPr>
          </w:p>
          <w:p w14:paraId="24E46D8B" w14:textId="77777777" w:rsidR="006C7CF2" w:rsidRPr="00970650" w:rsidRDefault="006C7CF2" w:rsidP="00970650">
            <w:pPr>
              <w:rPr>
                <w:rFonts w:cstheme="minorHAnsi"/>
                <w:sz w:val="18"/>
                <w:szCs w:val="18"/>
              </w:rPr>
            </w:pPr>
            <w:r w:rsidRPr="00970650">
              <w:rPr>
                <w:rFonts w:cstheme="minorHAnsi"/>
                <w:sz w:val="18"/>
                <w:szCs w:val="18"/>
              </w:rPr>
              <w:t xml:space="preserve">This policy resulted in the formulation of a number of other policies for  (a)  conservation  and  protection,  (b) watershed  management,  (c)  watershed  management  investment  and  (d)  coordinated  and  integrated management.  </w:t>
            </w:r>
          </w:p>
          <w:p w14:paraId="6A4B4024" w14:textId="77777777" w:rsidR="006C7CF2" w:rsidRPr="00970650" w:rsidRDefault="006C7CF2" w:rsidP="00970650">
            <w:pPr>
              <w:rPr>
                <w:rFonts w:cstheme="minorHAnsi"/>
                <w:sz w:val="18"/>
                <w:szCs w:val="18"/>
              </w:rPr>
            </w:pPr>
          </w:p>
          <w:p w14:paraId="63E88C54" w14:textId="77777777" w:rsidR="006C7CF2" w:rsidRPr="00970650" w:rsidRDefault="006C7CF2" w:rsidP="00970650">
            <w:pPr>
              <w:rPr>
                <w:rFonts w:cstheme="minorHAnsi"/>
                <w:sz w:val="18"/>
                <w:szCs w:val="18"/>
              </w:rPr>
            </w:pPr>
            <w:r w:rsidRPr="00970650">
              <w:rPr>
                <w:rFonts w:cstheme="minorHAnsi"/>
                <w:sz w:val="18"/>
                <w:szCs w:val="18"/>
              </w:rPr>
              <w:t xml:space="preserve">The policies on coordination and integrated management included: </w:t>
            </w:r>
          </w:p>
          <w:p w14:paraId="6B5C57E4" w14:textId="77777777" w:rsidR="006C7CF2" w:rsidRPr="00970650" w:rsidRDefault="006C7CF2" w:rsidP="00970650">
            <w:pPr>
              <w:numPr>
                <w:ilvl w:val="0"/>
                <w:numId w:val="5"/>
              </w:numPr>
              <w:rPr>
                <w:rFonts w:cstheme="minorHAnsi"/>
                <w:sz w:val="18"/>
                <w:szCs w:val="18"/>
              </w:rPr>
            </w:pPr>
            <w:r w:rsidRPr="00970650">
              <w:rPr>
                <w:rFonts w:cstheme="minorHAnsi"/>
                <w:sz w:val="18"/>
                <w:szCs w:val="18"/>
              </w:rPr>
              <w:t xml:space="preserve">coordinating the activities of all agencies at rural, divisional, district, provincial and national levels through watershed management committees which include representatives of rural committees and officers of the government institutions </w:t>
            </w:r>
          </w:p>
          <w:p w14:paraId="50A4BCD0" w14:textId="77777777" w:rsidR="006C7CF2" w:rsidRPr="00970650" w:rsidRDefault="006C7CF2" w:rsidP="00970650">
            <w:pPr>
              <w:numPr>
                <w:ilvl w:val="0"/>
                <w:numId w:val="5"/>
              </w:numPr>
              <w:rPr>
                <w:rFonts w:cstheme="minorHAnsi"/>
                <w:sz w:val="18"/>
                <w:szCs w:val="18"/>
              </w:rPr>
            </w:pPr>
            <w:r w:rsidRPr="00970650">
              <w:rPr>
                <w:rFonts w:cstheme="minorHAnsi"/>
                <w:sz w:val="18"/>
                <w:szCs w:val="18"/>
              </w:rPr>
              <w:t>establishing watershed management units under chief provincial secretaries</w:t>
            </w:r>
          </w:p>
          <w:p w14:paraId="5AEC627C" w14:textId="77777777" w:rsidR="006C7CF2" w:rsidRPr="00970650" w:rsidRDefault="006C7CF2" w:rsidP="00970650">
            <w:pPr>
              <w:numPr>
                <w:ilvl w:val="0"/>
                <w:numId w:val="5"/>
              </w:numPr>
              <w:rPr>
                <w:rFonts w:cstheme="minorHAnsi"/>
                <w:sz w:val="18"/>
                <w:szCs w:val="18"/>
              </w:rPr>
            </w:pPr>
            <w:r w:rsidRPr="00970650">
              <w:rPr>
                <w:rFonts w:cstheme="minorHAnsi"/>
                <w:sz w:val="18"/>
                <w:szCs w:val="18"/>
              </w:rPr>
              <w:t xml:space="preserve">eliminating policy gaps in managing natural resources in relation to watershed management to bring all related sectors closer to each other </w:t>
            </w:r>
          </w:p>
          <w:p w14:paraId="398B109B" w14:textId="77777777" w:rsidR="006C7CF2" w:rsidRPr="00970650" w:rsidRDefault="006C7CF2" w:rsidP="00970650">
            <w:pPr>
              <w:numPr>
                <w:ilvl w:val="0"/>
                <w:numId w:val="5"/>
              </w:numPr>
              <w:rPr>
                <w:rFonts w:cstheme="minorHAnsi"/>
                <w:sz w:val="18"/>
                <w:szCs w:val="18"/>
              </w:rPr>
            </w:pPr>
            <w:r w:rsidRPr="00970650">
              <w:rPr>
                <w:rFonts w:cstheme="minorHAnsi"/>
                <w:sz w:val="18"/>
                <w:szCs w:val="18"/>
              </w:rPr>
              <w:t xml:space="preserve">giving watershed management its due place in the national educational curricula  </w:t>
            </w:r>
          </w:p>
          <w:p w14:paraId="2708D0D1" w14:textId="77777777" w:rsidR="006C7CF2" w:rsidRPr="00970650" w:rsidRDefault="006C7CF2" w:rsidP="00970650">
            <w:pPr>
              <w:rPr>
                <w:rFonts w:cstheme="minorHAnsi"/>
                <w:sz w:val="18"/>
                <w:szCs w:val="18"/>
              </w:rPr>
            </w:pPr>
          </w:p>
          <w:p w14:paraId="183FB8D8" w14:textId="77777777" w:rsidR="006C7CF2" w:rsidRPr="00970650" w:rsidRDefault="006C7CF2" w:rsidP="00970650">
            <w:pPr>
              <w:rPr>
                <w:rFonts w:cstheme="minorHAnsi"/>
                <w:sz w:val="18"/>
                <w:szCs w:val="18"/>
              </w:rPr>
            </w:pPr>
            <w:r w:rsidRPr="00970650">
              <w:rPr>
                <w:rFonts w:cstheme="minorHAnsi"/>
                <w:sz w:val="18"/>
                <w:szCs w:val="18"/>
              </w:rPr>
              <w:t xml:space="preserve">Among the many innovative features of this policy, was the valuation of environmental services and incorporating this into the national accounting system. </w:t>
            </w:r>
          </w:p>
          <w:p w14:paraId="5FA304EB" w14:textId="77777777" w:rsidR="006C7CF2" w:rsidRPr="00970650" w:rsidRDefault="006C7CF2" w:rsidP="00970650">
            <w:pPr>
              <w:rPr>
                <w:rFonts w:cstheme="minorHAnsi"/>
                <w:sz w:val="18"/>
                <w:szCs w:val="18"/>
              </w:rPr>
            </w:pPr>
          </w:p>
        </w:tc>
      </w:tr>
      <w:tr w:rsidR="006C7CF2" w:rsidRPr="00970650" w14:paraId="5998BE35" w14:textId="77777777" w:rsidTr="00DA28E0">
        <w:tc>
          <w:tcPr>
            <w:tcW w:w="3235" w:type="dxa"/>
          </w:tcPr>
          <w:p w14:paraId="0C08CE86" w14:textId="77777777" w:rsidR="006C7CF2" w:rsidRPr="00970650" w:rsidRDefault="006C7CF2" w:rsidP="00970650">
            <w:pPr>
              <w:rPr>
                <w:rFonts w:cstheme="minorHAnsi"/>
                <w:sz w:val="18"/>
                <w:szCs w:val="18"/>
              </w:rPr>
            </w:pPr>
            <w:r w:rsidRPr="00970650">
              <w:rPr>
                <w:rFonts w:cstheme="minorHAnsi"/>
                <w:sz w:val="18"/>
                <w:szCs w:val="18"/>
              </w:rPr>
              <w:t>National Wetlands Policy of 2006</w:t>
            </w:r>
          </w:p>
        </w:tc>
        <w:tc>
          <w:tcPr>
            <w:tcW w:w="4410" w:type="dxa"/>
          </w:tcPr>
          <w:p w14:paraId="48E7A653" w14:textId="77777777" w:rsidR="006C7CF2" w:rsidRPr="00970650" w:rsidRDefault="006C7CF2" w:rsidP="00970650">
            <w:pPr>
              <w:rPr>
                <w:rFonts w:cstheme="minorHAnsi"/>
                <w:sz w:val="18"/>
                <w:szCs w:val="18"/>
              </w:rPr>
            </w:pPr>
            <w:r w:rsidRPr="00970650">
              <w:rPr>
                <w:rFonts w:cstheme="minorHAnsi"/>
                <w:sz w:val="18"/>
                <w:szCs w:val="18"/>
              </w:rPr>
              <w:t>This policy seeks to give effect to the National Environment Policy and other relevant national policies, while respecting national commitments towards relevant international conventions, protocols, treaties and agreements to which Sri Lanka is a party.</w:t>
            </w:r>
          </w:p>
        </w:tc>
        <w:tc>
          <w:tcPr>
            <w:tcW w:w="6120" w:type="dxa"/>
          </w:tcPr>
          <w:p w14:paraId="79E4881A" w14:textId="77777777" w:rsidR="006C7CF2" w:rsidRPr="00970650" w:rsidRDefault="006C7CF2" w:rsidP="00970650">
            <w:pPr>
              <w:rPr>
                <w:rFonts w:cstheme="minorHAnsi"/>
                <w:sz w:val="18"/>
                <w:szCs w:val="18"/>
              </w:rPr>
            </w:pPr>
            <w:r w:rsidRPr="00970650">
              <w:rPr>
                <w:rFonts w:cstheme="minorHAnsi"/>
                <w:sz w:val="18"/>
                <w:szCs w:val="18"/>
              </w:rPr>
              <w:t>This document places the responsibility on all sectors of development to incorporate wetland strategies into their development programmes. Wetland strategies relevant to different sectors, such as the strategic approach for ensuring sound management of the wetland resources, have been included. The role of civil society in maintaining the integrity of the environment has been emphasized</w:t>
            </w:r>
            <w:r w:rsidRPr="00970650">
              <w:rPr>
                <w:rStyle w:val="FootnoteReference"/>
                <w:rFonts w:cstheme="minorHAnsi"/>
                <w:sz w:val="18"/>
                <w:szCs w:val="18"/>
              </w:rPr>
              <w:footnoteReference w:id="8"/>
            </w:r>
            <w:r w:rsidRPr="00970650">
              <w:rPr>
                <w:rFonts w:cstheme="minorHAnsi"/>
                <w:sz w:val="18"/>
                <w:szCs w:val="18"/>
              </w:rPr>
              <w:t>.</w:t>
            </w:r>
          </w:p>
          <w:p w14:paraId="4F46585D" w14:textId="77777777" w:rsidR="006C7CF2" w:rsidRPr="00970650" w:rsidRDefault="006C7CF2" w:rsidP="00970650">
            <w:pPr>
              <w:rPr>
                <w:rFonts w:cstheme="minorHAnsi"/>
                <w:sz w:val="18"/>
                <w:szCs w:val="18"/>
              </w:rPr>
            </w:pPr>
          </w:p>
          <w:p w14:paraId="58B8B8A2" w14:textId="77777777" w:rsidR="006C7CF2" w:rsidRPr="00970650" w:rsidRDefault="006C7CF2" w:rsidP="00970650">
            <w:pPr>
              <w:rPr>
                <w:rFonts w:cstheme="minorHAnsi"/>
                <w:sz w:val="18"/>
                <w:szCs w:val="18"/>
              </w:rPr>
            </w:pPr>
            <w:r w:rsidRPr="00970650">
              <w:rPr>
                <w:rFonts w:cstheme="minorHAnsi"/>
                <w:sz w:val="18"/>
                <w:szCs w:val="18"/>
              </w:rPr>
              <w:t xml:space="preserve">The objectives of this policy includes, among others, the enhancement of ecosystem services from wetland habitats while actions plans include the inclusion of sustainable financing mechanisms for the management of wetlands. </w:t>
            </w:r>
          </w:p>
          <w:p w14:paraId="418FF851" w14:textId="77777777" w:rsidR="006C7CF2" w:rsidRPr="00970650" w:rsidRDefault="006C7CF2" w:rsidP="00970650">
            <w:pPr>
              <w:rPr>
                <w:rFonts w:cstheme="minorHAnsi"/>
                <w:sz w:val="18"/>
                <w:szCs w:val="18"/>
              </w:rPr>
            </w:pPr>
          </w:p>
          <w:p w14:paraId="4B36109E" w14:textId="77777777" w:rsidR="006C7CF2" w:rsidRPr="00970650" w:rsidRDefault="006C7CF2" w:rsidP="00970650">
            <w:pPr>
              <w:rPr>
                <w:rFonts w:cstheme="minorHAnsi"/>
                <w:sz w:val="18"/>
                <w:szCs w:val="18"/>
              </w:rPr>
            </w:pPr>
            <w:r w:rsidRPr="00970650">
              <w:rPr>
                <w:rFonts w:cstheme="minorHAnsi"/>
                <w:sz w:val="18"/>
                <w:szCs w:val="18"/>
              </w:rPr>
              <w:t xml:space="preserve">This policy harmonizes with other relevant national policies and reflects the interdependence and inter linkages of ecosystems require an integrated approach rather than be a stand-alone and ambitious policy. </w:t>
            </w:r>
          </w:p>
          <w:p w14:paraId="74286B64" w14:textId="77777777" w:rsidR="006C7CF2" w:rsidRPr="00970650" w:rsidRDefault="006C7CF2" w:rsidP="00970650">
            <w:pPr>
              <w:rPr>
                <w:rFonts w:cstheme="minorHAnsi"/>
                <w:sz w:val="18"/>
                <w:szCs w:val="18"/>
              </w:rPr>
            </w:pPr>
          </w:p>
          <w:p w14:paraId="4DACCE0B" w14:textId="77777777" w:rsidR="006C7CF2" w:rsidRPr="00970650" w:rsidRDefault="006C7CF2" w:rsidP="00970650">
            <w:pPr>
              <w:rPr>
                <w:rFonts w:cstheme="minorHAnsi"/>
                <w:sz w:val="18"/>
                <w:szCs w:val="18"/>
              </w:rPr>
            </w:pPr>
            <w:r w:rsidRPr="00970650">
              <w:rPr>
                <w:rFonts w:cstheme="minorHAnsi"/>
                <w:sz w:val="18"/>
                <w:szCs w:val="18"/>
              </w:rPr>
              <w:t>Norms such as benefit sharing, participatory and collaborative processes of habitat conservation, active and informed participation of civil society and sustainable financing mechanisms are promoted by this policy.</w:t>
            </w:r>
          </w:p>
          <w:p w14:paraId="7969596E" w14:textId="77777777" w:rsidR="006C7CF2" w:rsidRPr="00970650" w:rsidRDefault="006C7CF2" w:rsidP="00970650">
            <w:pPr>
              <w:rPr>
                <w:rFonts w:cstheme="minorHAnsi"/>
                <w:sz w:val="18"/>
                <w:szCs w:val="18"/>
              </w:rPr>
            </w:pPr>
          </w:p>
        </w:tc>
      </w:tr>
      <w:tr w:rsidR="006C7CF2" w:rsidRPr="00970650" w14:paraId="5E2E004B" w14:textId="77777777" w:rsidTr="00DA28E0">
        <w:tc>
          <w:tcPr>
            <w:tcW w:w="3235" w:type="dxa"/>
          </w:tcPr>
          <w:p w14:paraId="53C5CACC" w14:textId="77777777" w:rsidR="006C7CF2" w:rsidRPr="00970650" w:rsidRDefault="006C7CF2" w:rsidP="00970650">
            <w:pPr>
              <w:rPr>
                <w:rFonts w:cstheme="minorHAnsi"/>
                <w:sz w:val="18"/>
                <w:szCs w:val="18"/>
              </w:rPr>
            </w:pPr>
            <w:r w:rsidRPr="00970650">
              <w:rPr>
                <w:rFonts w:cstheme="minorHAnsi"/>
                <w:sz w:val="18"/>
                <w:szCs w:val="18"/>
              </w:rPr>
              <w:t>National Biosafety Policy of 2005</w:t>
            </w:r>
          </w:p>
        </w:tc>
        <w:tc>
          <w:tcPr>
            <w:tcW w:w="4410" w:type="dxa"/>
          </w:tcPr>
          <w:p w14:paraId="6601E241" w14:textId="77777777" w:rsidR="006C7CF2" w:rsidRPr="00970650" w:rsidRDefault="006C7CF2" w:rsidP="00970650">
            <w:pPr>
              <w:rPr>
                <w:rFonts w:cstheme="minorHAnsi"/>
                <w:sz w:val="18"/>
                <w:szCs w:val="18"/>
              </w:rPr>
            </w:pPr>
            <w:r w:rsidRPr="00970650">
              <w:rPr>
                <w:rFonts w:cstheme="minorHAnsi"/>
                <w:sz w:val="18"/>
                <w:szCs w:val="18"/>
              </w:rPr>
              <w:t>The policy on biosafety set the overall framework in which adequate safety measures will be developed and put into force to minimize possible risks to human health and the environment while extracting maximum benefits from any potential that modern bio technology may offer.</w:t>
            </w:r>
          </w:p>
        </w:tc>
        <w:tc>
          <w:tcPr>
            <w:tcW w:w="6120" w:type="dxa"/>
          </w:tcPr>
          <w:p w14:paraId="7151B1E6" w14:textId="77777777" w:rsidR="006C7CF2" w:rsidRPr="00970650" w:rsidRDefault="006C7CF2" w:rsidP="00970650">
            <w:pPr>
              <w:rPr>
                <w:rFonts w:cstheme="minorHAnsi"/>
                <w:sz w:val="18"/>
                <w:szCs w:val="18"/>
              </w:rPr>
            </w:pPr>
            <w:r w:rsidRPr="00970650">
              <w:rPr>
                <w:rFonts w:cstheme="minorHAnsi"/>
                <w:sz w:val="18"/>
                <w:szCs w:val="18"/>
              </w:rPr>
              <w:t>The main objectives of this policy is to ensure that, the risks likely to be caused by modern biotechnology and its products will be minimized; the biodiversity, human health and environment will be protected in a maximum way and to regulate the trans boundary movements through formulation of relevant, policies, regulations technical guidelines and establishment of management bodies and supervisory mechanisms.</w:t>
            </w:r>
          </w:p>
          <w:p w14:paraId="6622C009" w14:textId="77777777" w:rsidR="006C7CF2" w:rsidRPr="00970650" w:rsidRDefault="006C7CF2" w:rsidP="00970650">
            <w:pPr>
              <w:rPr>
                <w:rFonts w:cstheme="minorHAnsi"/>
                <w:sz w:val="18"/>
                <w:szCs w:val="18"/>
              </w:rPr>
            </w:pPr>
          </w:p>
        </w:tc>
      </w:tr>
      <w:tr w:rsidR="006C7CF2" w:rsidRPr="00970650" w14:paraId="6681A53E" w14:textId="77777777" w:rsidTr="00DA28E0">
        <w:tc>
          <w:tcPr>
            <w:tcW w:w="3235" w:type="dxa"/>
          </w:tcPr>
          <w:p w14:paraId="25CE3416" w14:textId="77777777" w:rsidR="006C7CF2" w:rsidRPr="00970650" w:rsidRDefault="006C7CF2" w:rsidP="00970650">
            <w:pPr>
              <w:rPr>
                <w:rFonts w:cstheme="minorHAnsi"/>
                <w:sz w:val="18"/>
                <w:szCs w:val="18"/>
              </w:rPr>
            </w:pPr>
            <w:r w:rsidRPr="00970650">
              <w:rPr>
                <w:rFonts w:cstheme="minorHAnsi"/>
                <w:sz w:val="18"/>
                <w:szCs w:val="18"/>
              </w:rPr>
              <w:t>National Land Use Policy of 2007</w:t>
            </w:r>
          </w:p>
        </w:tc>
        <w:tc>
          <w:tcPr>
            <w:tcW w:w="4410" w:type="dxa"/>
          </w:tcPr>
          <w:p w14:paraId="72B0E69D" w14:textId="77777777" w:rsidR="006C7CF2" w:rsidRPr="00970650" w:rsidRDefault="006C7CF2" w:rsidP="00970650">
            <w:pPr>
              <w:rPr>
                <w:rFonts w:cstheme="minorHAnsi"/>
                <w:sz w:val="18"/>
                <w:szCs w:val="18"/>
              </w:rPr>
            </w:pPr>
            <w:r w:rsidRPr="00970650">
              <w:rPr>
                <w:rFonts w:cstheme="minorHAnsi"/>
                <w:sz w:val="18"/>
                <w:szCs w:val="18"/>
              </w:rPr>
              <w:t>This Policy aims to ensure proper land use, food security, economic development and the maintenance of the productivity of the land at a higher level. It also provides a path for the protection, conservation and sustainable use of the land resource of the country and offers an appropriate and ideal framework that will best meet the needs of the present generation while safeguarding the land resource for the future generation as well.</w:t>
            </w:r>
          </w:p>
        </w:tc>
        <w:tc>
          <w:tcPr>
            <w:tcW w:w="6120" w:type="dxa"/>
          </w:tcPr>
          <w:p w14:paraId="078BFED6" w14:textId="77777777" w:rsidR="006C7CF2" w:rsidRPr="00970650" w:rsidRDefault="006C7CF2" w:rsidP="00970650">
            <w:pPr>
              <w:rPr>
                <w:rFonts w:cstheme="minorHAnsi"/>
                <w:sz w:val="18"/>
                <w:szCs w:val="18"/>
              </w:rPr>
            </w:pPr>
            <w:r w:rsidRPr="00970650">
              <w:rPr>
                <w:rFonts w:cstheme="minorHAnsi"/>
                <w:sz w:val="18"/>
                <w:szCs w:val="18"/>
              </w:rPr>
              <w:t xml:space="preserve">This policy which was formulated guided by certain principles such as, among others, the role of the State to function on behalf of the people as a “trustee” of the land to use on a sustainable basis as well as promote all institutions to adopt an integrated approach to land management. </w:t>
            </w:r>
          </w:p>
          <w:p w14:paraId="20BC1D81" w14:textId="77777777" w:rsidR="006C7CF2" w:rsidRPr="00970650" w:rsidRDefault="006C7CF2" w:rsidP="00970650">
            <w:pPr>
              <w:rPr>
                <w:rFonts w:cstheme="minorHAnsi"/>
                <w:sz w:val="18"/>
                <w:szCs w:val="18"/>
              </w:rPr>
            </w:pPr>
          </w:p>
          <w:p w14:paraId="6BC49575" w14:textId="77777777" w:rsidR="006C7CF2" w:rsidRPr="00970650" w:rsidRDefault="006C7CF2" w:rsidP="00970650">
            <w:pPr>
              <w:rPr>
                <w:rFonts w:cstheme="minorHAnsi"/>
                <w:sz w:val="18"/>
                <w:szCs w:val="18"/>
              </w:rPr>
            </w:pPr>
            <w:r w:rsidRPr="00970650">
              <w:rPr>
                <w:rFonts w:cstheme="minorHAnsi"/>
                <w:sz w:val="18"/>
                <w:szCs w:val="18"/>
              </w:rPr>
              <w:t xml:space="preserve">The objectives of this policy includes introducing effective reforms to promote the efficient use of land resources, conservation of biodiversity, land use that minimizes environmental hazards as well as minimizing the vulnerability of land to natural and human induced hazards. Managing land and water resources, river catchments will be considered as the management unit etc.  </w:t>
            </w:r>
          </w:p>
          <w:p w14:paraId="6FA6A129" w14:textId="77777777" w:rsidR="006C7CF2" w:rsidRPr="00970650" w:rsidRDefault="006C7CF2" w:rsidP="00970650">
            <w:pPr>
              <w:rPr>
                <w:rFonts w:cstheme="minorHAnsi"/>
                <w:sz w:val="18"/>
                <w:szCs w:val="18"/>
              </w:rPr>
            </w:pPr>
          </w:p>
        </w:tc>
      </w:tr>
      <w:tr w:rsidR="006C7CF2" w:rsidRPr="00970650" w14:paraId="39B159CF" w14:textId="77777777" w:rsidTr="00DA28E0">
        <w:tc>
          <w:tcPr>
            <w:tcW w:w="3235" w:type="dxa"/>
          </w:tcPr>
          <w:p w14:paraId="16AD2566" w14:textId="77777777" w:rsidR="006C7CF2" w:rsidRPr="00970650" w:rsidRDefault="006C7CF2" w:rsidP="00DA28E0">
            <w:pPr>
              <w:jc w:val="both"/>
              <w:rPr>
                <w:rFonts w:cstheme="minorHAnsi"/>
                <w:sz w:val="18"/>
                <w:szCs w:val="18"/>
              </w:rPr>
            </w:pPr>
            <w:r w:rsidRPr="00970650">
              <w:rPr>
                <w:rFonts w:cstheme="minorHAnsi"/>
                <w:sz w:val="18"/>
                <w:szCs w:val="18"/>
              </w:rPr>
              <w:t>National Policy on Climate Change 2012</w:t>
            </w:r>
          </w:p>
        </w:tc>
        <w:tc>
          <w:tcPr>
            <w:tcW w:w="4410" w:type="dxa"/>
          </w:tcPr>
          <w:p w14:paraId="0B8086C9" w14:textId="77777777" w:rsidR="006C7CF2" w:rsidRPr="00970650" w:rsidRDefault="006C7CF2" w:rsidP="00DA28E0">
            <w:pPr>
              <w:jc w:val="both"/>
              <w:rPr>
                <w:rFonts w:cstheme="minorHAnsi"/>
                <w:sz w:val="18"/>
                <w:szCs w:val="18"/>
              </w:rPr>
            </w:pPr>
            <w:r w:rsidRPr="00970650">
              <w:rPr>
                <w:rFonts w:cstheme="minorHAnsi"/>
                <w:sz w:val="18"/>
                <w:szCs w:val="18"/>
              </w:rPr>
              <w:t>This Policy aims to adapt to and mitigate the impacts of climate change within a framework of sustainable development. One of its objectives is ensuring ecosystem stability.</w:t>
            </w:r>
          </w:p>
        </w:tc>
        <w:tc>
          <w:tcPr>
            <w:tcW w:w="6120" w:type="dxa"/>
          </w:tcPr>
          <w:p w14:paraId="5CBF807E" w14:textId="77777777" w:rsidR="006C7CF2" w:rsidRPr="00970650" w:rsidRDefault="006C7CF2" w:rsidP="00DA28E0">
            <w:pPr>
              <w:jc w:val="both"/>
              <w:rPr>
                <w:rFonts w:cstheme="minorHAnsi"/>
                <w:sz w:val="18"/>
                <w:szCs w:val="18"/>
              </w:rPr>
            </w:pPr>
          </w:p>
        </w:tc>
      </w:tr>
      <w:tr w:rsidR="006C7CF2" w:rsidRPr="00970650" w14:paraId="72552E93" w14:textId="77777777" w:rsidTr="00DA28E0">
        <w:tc>
          <w:tcPr>
            <w:tcW w:w="3235" w:type="dxa"/>
          </w:tcPr>
          <w:p w14:paraId="63CF3396" w14:textId="77777777" w:rsidR="006C7CF2" w:rsidRPr="00970650" w:rsidRDefault="006C7CF2" w:rsidP="00DA28E0">
            <w:pPr>
              <w:tabs>
                <w:tab w:val="left" w:pos="2244"/>
              </w:tabs>
              <w:jc w:val="both"/>
              <w:rPr>
                <w:rFonts w:cstheme="minorHAnsi"/>
                <w:sz w:val="18"/>
                <w:szCs w:val="18"/>
                <w:lang w:val="en-US"/>
              </w:rPr>
            </w:pPr>
            <w:r w:rsidRPr="00970650">
              <w:rPr>
                <w:rFonts w:cstheme="minorHAnsi"/>
                <w:sz w:val="18"/>
                <w:szCs w:val="18"/>
                <w:lang w:val="en-US"/>
              </w:rPr>
              <w:t>Sri Lanka Tourism Strategic Plan 2017-2020</w:t>
            </w:r>
          </w:p>
        </w:tc>
        <w:tc>
          <w:tcPr>
            <w:tcW w:w="4410" w:type="dxa"/>
          </w:tcPr>
          <w:p w14:paraId="1EFAF615" w14:textId="77777777" w:rsidR="006C7CF2" w:rsidRPr="00970650" w:rsidRDefault="006C7CF2" w:rsidP="00DA28E0">
            <w:pPr>
              <w:jc w:val="both"/>
              <w:rPr>
                <w:rFonts w:cstheme="minorHAnsi"/>
                <w:sz w:val="18"/>
                <w:szCs w:val="18"/>
              </w:rPr>
            </w:pPr>
            <w:r w:rsidRPr="00970650">
              <w:rPr>
                <w:rFonts w:cstheme="minorHAnsi"/>
                <w:sz w:val="18"/>
                <w:szCs w:val="18"/>
              </w:rPr>
              <w:t>The context and the rationale for this Tourism Strategic Plan (TSP) is the need to transform the tourism industry to make Sri Lanka competitive in the global travel market place. The TSP recommends actions and implementation mechanisms for the next four years, with a long-term view toward Tourism Vision 2025 and achieving the united nations (UN) sustainable development goals.</w:t>
            </w:r>
          </w:p>
        </w:tc>
        <w:tc>
          <w:tcPr>
            <w:tcW w:w="6120" w:type="dxa"/>
          </w:tcPr>
          <w:p w14:paraId="1CBF4F62" w14:textId="77777777" w:rsidR="006C7CF2" w:rsidRPr="00970650" w:rsidRDefault="006C7CF2" w:rsidP="00DA28E0">
            <w:pPr>
              <w:jc w:val="both"/>
              <w:rPr>
                <w:rFonts w:cstheme="minorHAnsi"/>
                <w:sz w:val="18"/>
                <w:szCs w:val="18"/>
              </w:rPr>
            </w:pPr>
            <w:r w:rsidRPr="00970650">
              <w:rPr>
                <w:rFonts w:cstheme="minorHAnsi"/>
                <w:sz w:val="18"/>
                <w:szCs w:val="18"/>
              </w:rPr>
              <w:t>With Sri Lanka signed the Paris Agreement in 2016, greater emphasis has been laid on the need for eco-friendly practices and green principles for tourism. In this context Tourism strategic plan (TSP) was formulated in 2017, which recommends actions and implementation mechanisms for the next four years, with a long-term view toward Tourism Vision 2025 and achieving the United Nations (UN) Sustainable Development Goals.</w:t>
            </w:r>
          </w:p>
        </w:tc>
      </w:tr>
      <w:tr w:rsidR="006C7CF2" w:rsidRPr="00970650" w14:paraId="52E0CF0C" w14:textId="77777777" w:rsidTr="00DA28E0">
        <w:tc>
          <w:tcPr>
            <w:tcW w:w="3235" w:type="dxa"/>
          </w:tcPr>
          <w:p w14:paraId="48E8C4A6" w14:textId="77777777" w:rsidR="006C7CF2" w:rsidRPr="00970650" w:rsidRDefault="006C7CF2" w:rsidP="00970650">
            <w:pPr>
              <w:tabs>
                <w:tab w:val="left" w:pos="2244"/>
              </w:tabs>
              <w:rPr>
                <w:rFonts w:cstheme="minorHAnsi"/>
                <w:sz w:val="18"/>
                <w:szCs w:val="18"/>
                <w:lang w:val="en-US"/>
              </w:rPr>
            </w:pPr>
            <w:r w:rsidRPr="00970650">
              <w:rPr>
                <w:rFonts w:cstheme="minorHAnsi"/>
                <w:sz w:val="18"/>
                <w:szCs w:val="18"/>
                <w:lang w:val="en-US"/>
              </w:rPr>
              <w:t>Tourism Investment Policy</w:t>
            </w:r>
          </w:p>
          <w:p w14:paraId="3AAC3103" w14:textId="77777777" w:rsidR="006C7CF2" w:rsidRDefault="006C7CF2" w:rsidP="00970650">
            <w:pPr>
              <w:tabs>
                <w:tab w:val="left" w:pos="2244"/>
              </w:tabs>
              <w:rPr>
                <w:rFonts w:cstheme="minorHAnsi"/>
                <w:sz w:val="18"/>
                <w:szCs w:val="18"/>
              </w:rPr>
            </w:pPr>
            <w:r w:rsidRPr="00970650">
              <w:rPr>
                <w:rFonts w:cstheme="minorHAnsi"/>
                <w:sz w:val="18"/>
                <w:szCs w:val="18"/>
              </w:rPr>
              <w:tab/>
            </w:r>
          </w:p>
          <w:p w14:paraId="24CCE8E7" w14:textId="77777777" w:rsidR="005C5B40" w:rsidRPr="00970650" w:rsidRDefault="005C5B40" w:rsidP="00970650">
            <w:pPr>
              <w:tabs>
                <w:tab w:val="left" w:pos="2244"/>
              </w:tabs>
              <w:rPr>
                <w:rFonts w:cstheme="minorHAnsi"/>
                <w:sz w:val="18"/>
                <w:szCs w:val="18"/>
              </w:rPr>
            </w:pPr>
          </w:p>
        </w:tc>
        <w:tc>
          <w:tcPr>
            <w:tcW w:w="4410" w:type="dxa"/>
          </w:tcPr>
          <w:p w14:paraId="640F9C2A" w14:textId="77777777" w:rsidR="006C7CF2" w:rsidRPr="00970650" w:rsidRDefault="006C7CF2" w:rsidP="00970650">
            <w:pPr>
              <w:rPr>
                <w:rFonts w:cstheme="minorHAnsi"/>
                <w:sz w:val="18"/>
                <w:szCs w:val="18"/>
              </w:rPr>
            </w:pPr>
            <w:r w:rsidRPr="00970650">
              <w:rPr>
                <w:rFonts w:cstheme="minorHAnsi"/>
                <w:sz w:val="18"/>
                <w:szCs w:val="18"/>
              </w:rPr>
              <w:t xml:space="preserve">This policy aims to promote tourism in Sri Lanka by opening the industry to foreign and local investments. </w:t>
            </w:r>
          </w:p>
        </w:tc>
        <w:tc>
          <w:tcPr>
            <w:tcW w:w="6120" w:type="dxa"/>
          </w:tcPr>
          <w:p w14:paraId="45E6E494" w14:textId="77777777" w:rsidR="006C7CF2" w:rsidRPr="00970650" w:rsidRDefault="006C7CF2" w:rsidP="00970650">
            <w:pPr>
              <w:pStyle w:val="ListParagraph"/>
              <w:numPr>
                <w:ilvl w:val="0"/>
                <w:numId w:val="6"/>
              </w:numPr>
              <w:spacing w:after="0" w:line="240" w:lineRule="auto"/>
              <w:ind w:left="790"/>
              <w:rPr>
                <w:rFonts w:cstheme="minorHAnsi"/>
                <w:sz w:val="18"/>
                <w:szCs w:val="18"/>
              </w:rPr>
            </w:pPr>
            <w:r w:rsidRPr="00970650">
              <w:rPr>
                <w:rFonts w:cstheme="minorHAnsi"/>
                <w:sz w:val="18"/>
                <w:szCs w:val="18"/>
              </w:rPr>
              <w:t>Sri Lanka has opened its tourism sector towards 100% foreign and local investments. Investments meeting the minimum requirements are eligible for fiscal incentives and facilitation from relevant government agencies. </w:t>
            </w:r>
            <w:r w:rsidRPr="00970650">
              <w:rPr>
                <w:rFonts w:cstheme="minorHAnsi"/>
                <w:sz w:val="18"/>
                <w:szCs w:val="18"/>
              </w:rPr>
              <w:br/>
            </w:r>
            <w:r w:rsidRPr="00970650">
              <w:rPr>
                <w:rFonts w:cstheme="minorHAnsi"/>
                <w:sz w:val="18"/>
                <w:szCs w:val="18"/>
              </w:rPr>
              <w:br/>
              <w:t>A limited number of small scale business sectors are reserved for citizens of Sri Lanka, along with certain small scale service sectors where foreign equity/shareholding is restricted to 40%. </w:t>
            </w:r>
            <w:r w:rsidRPr="00970650">
              <w:rPr>
                <w:rFonts w:cstheme="minorHAnsi"/>
                <w:sz w:val="18"/>
                <w:szCs w:val="18"/>
              </w:rPr>
              <w:br/>
            </w:r>
            <w:r w:rsidRPr="00970650">
              <w:rPr>
                <w:rFonts w:cstheme="minorHAnsi"/>
                <w:sz w:val="18"/>
                <w:szCs w:val="18"/>
              </w:rPr>
              <w:br/>
              <w:t>The Board of Investment (BOI) acts as the main mediator for foreign investors setting up limited liability companies. The legal framework for the business enterprises in Sri Lanka is comprehensive and transparent. Major legislations directly relevant to the investments, particularly, foreign investments are as follows: </w:t>
            </w:r>
            <w:r w:rsidRPr="00970650">
              <w:rPr>
                <w:rFonts w:cstheme="minorHAnsi"/>
                <w:sz w:val="18"/>
                <w:szCs w:val="18"/>
              </w:rPr>
              <w:br/>
            </w:r>
            <w:r w:rsidRPr="00970650">
              <w:rPr>
                <w:rFonts w:cstheme="minorHAnsi"/>
                <w:sz w:val="18"/>
                <w:szCs w:val="18"/>
              </w:rPr>
              <w:br/>
              <w:t>1. The Board of Investment Law No 4 of 1978</w:t>
            </w:r>
          </w:p>
          <w:p w14:paraId="45DBDC21" w14:textId="77777777" w:rsidR="006C7CF2" w:rsidRPr="00970650" w:rsidRDefault="006C7CF2" w:rsidP="00970650">
            <w:pPr>
              <w:pStyle w:val="ListParagraph"/>
              <w:numPr>
                <w:ilvl w:val="0"/>
                <w:numId w:val="6"/>
              </w:numPr>
              <w:spacing w:after="0" w:line="240" w:lineRule="auto"/>
              <w:ind w:left="1150"/>
              <w:rPr>
                <w:rFonts w:cstheme="minorHAnsi"/>
                <w:sz w:val="18"/>
                <w:szCs w:val="18"/>
              </w:rPr>
            </w:pPr>
            <w:r w:rsidRPr="00970650">
              <w:rPr>
                <w:rFonts w:cstheme="minorHAnsi"/>
                <w:sz w:val="18"/>
                <w:szCs w:val="18"/>
              </w:rPr>
              <w:t>The Companies Act of 2007</w:t>
            </w:r>
          </w:p>
          <w:p w14:paraId="1E98BA14" w14:textId="77777777" w:rsidR="006C7CF2" w:rsidRPr="00970650" w:rsidRDefault="006C7CF2" w:rsidP="00970650">
            <w:pPr>
              <w:pStyle w:val="ListParagraph"/>
              <w:numPr>
                <w:ilvl w:val="0"/>
                <w:numId w:val="6"/>
              </w:numPr>
              <w:spacing w:after="0" w:line="240" w:lineRule="auto"/>
              <w:ind w:left="1150"/>
              <w:rPr>
                <w:rFonts w:cstheme="minorHAnsi"/>
                <w:sz w:val="18"/>
                <w:szCs w:val="18"/>
              </w:rPr>
            </w:pPr>
            <w:r w:rsidRPr="00970650">
              <w:rPr>
                <w:rFonts w:cstheme="minorHAnsi"/>
                <w:sz w:val="18"/>
                <w:szCs w:val="18"/>
              </w:rPr>
              <w:t>The Exchange Control Act (Regulations issued under the Act) </w:t>
            </w:r>
          </w:p>
          <w:p w14:paraId="64274DCE" w14:textId="77777777" w:rsidR="006C7CF2" w:rsidRPr="00970650" w:rsidRDefault="006C7CF2" w:rsidP="00970650">
            <w:pPr>
              <w:pStyle w:val="ListParagraph"/>
              <w:numPr>
                <w:ilvl w:val="0"/>
                <w:numId w:val="6"/>
              </w:numPr>
              <w:spacing w:after="0" w:line="240" w:lineRule="auto"/>
              <w:ind w:left="1150"/>
              <w:rPr>
                <w:rFonts w:cstheme="minorHAnsi"/>
                <w:sz w:val="18"/>
                <w:szCs w:val="18"/>
              </w:rPr>
            </w:pPr>
            <w:r w:rsidRPr="00970650">
              <w:rPr>
                <w:rFonts w:cstheme="minorHAnsi"/>
                <w:sz w:val="18"/>
                <w:szCs w:val="18"/>
              </w:rPr>
              <w:t>Sri Lanka Tourism Development Act No.38 of 2005 </w:t>
            </w:r>
          </w:p>
        </w:tc>
      </w:tr>
    </w:tbl>
    <w:p w14:paraId="1573D8D4" w14:textId="77777777" w:rsidR="006C7CF2" w:rsidRPr="00B20564" w:rsidRDefault="006C7CF2" w:rsidP="006C7CF2">
      <w:pPr>
        <w:jc w:val="both"/>
        <w:rPr>
          <w:rFonts w:ascii="Arial" w:hAnsi="Arial" w:cs="Arial"/>
        </w:rPr>
      </w:pPr>
    </w:p>
    <w:p w14:paraId="1851EBD9" w14:textId="77777777" w:rsidR="00DA28E0" w:rsidRDefault="00DA28E0">
      <w:pPr>
        <w:rPr>
          <w:lang w:val="en-GB"/>
        </w:rPr>
      </w:pPr>
    </w:p>
    <w:p w14:paraId="405EFC06" w14:textId="77777777" w:rsidR="00847127" w:rsidRDefault="00847127">
      <w:pPr>
        <w:rPr>
          <w:lang w:val="en-GB"/>
        </w:rPr>
        <w:sectPr w:rsidR="00847127" w:rsidSect="00D95090">
          <w:pgSz w:w="16840" w:h="11900" w:orient="landscape"/>
          <w:pgMar w:top="1440" w:right="1440" w:bottom="1440" w:left="1440" w:header="708" w:footer="708" w:gutter="0"/>
          <w:cols w:space="708"/>
          <w:docGrid w:linePitch="360"/>
        </w:sectPr>
      </w:pPr>
    </w:p>
    <w:p w14:paraId="16F73E4F" w14:textId="0B80B957" w:rsidR="00847127" w:rsidRPr="00970650" w:rsidRDefault="00847127" w:rsidP="00970650">
      <w:pPr>
        <w:pStyle w:val="Heading2"/>
        <w:rPr>
          <w:rFonts w:asciiTheme="minorHAnsi" w:hAnsiTheme="minorHAnsi" w:cstheme="minorHAnsi"/>
          <w:color w:val="000000" w:themeColor="text1"/>
          <w:sz w:val="24"/>
          <w:szCs w:val="24"/>
          <w:lang w:val="en-GB"/>
        </w:rPr>
      </w:pPr>
      <w:r w:rsidRPr="00970650">
        <w:rPr>
          <w:rFonts w:asciiTheme="minorHAnsi" w:hAnsiTheme="minorHAnsi" w:cstheme="minorHAnsi"/>
          <w:color w:val="000000" w:themeColor="text1"/>
          <w:sz w:val="24"/>
          <w:szCs w:val="24"/>
          <w:lang w:val="en-GB"/>
        </w:rPr>
        <w:t xml:space="preserve">4. </w:t>
      </w:r>
      <w:r w:rsidR="009C4D27" w:rsidRPr="00970650">
        <w:rPr>
          <w:rFonts w:asciiTheme="minorHAnsi" w:hAnsiTheme="minorHAnsi" w:cstheme="minorHAnsi"/>
          <w:color w:val="000000" w:themeColor="text1"/>
          <w:sz w:val="24"/>
          <w:szCs w:val="24"/>
          <w:lang w:val="en-GB"/>
        </w:rPr>
        <w:t>INTERNATIONAL ENVIRONMENTAL CONVENTIONS TO WHICH SRI LANKA IS SIGNATORY</w:t>
      </w:r>
    </w:p>
    <w:p w14:paraId="261E2528" w14:textId="77777777" w:rsidR="00847127" w:rsidRDefault="00847127" w:rsidP="00847127">
      <w:pPr>
        <w:rPr>
          <w:lang w:val="en-GB"/>
        </w:rPr>
      </w:pP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02"/>
      </w:tblGrid>
      <w:tr w:rsidR="00847127" w:rsidRPr="005118EF" w14:paraId="04F74A98" w14:textId="77777777" w:rsidTr="00DA28E0">
        <w:trPr>
          <w:cantSplit/>
          <w:tblHeader/>
        </w:trPr>
        <w:tc>
          <w:tcPr>
            <w:tcW w:w="3713" w:type="pct"/>
            <w:vAlign w:val="center"/>
          </w:tcPr>
          <w:p w14:paraId="6D843BCE" w14:textId="77777777" w:rsidR="00847127" w:rsidRPr="00970650" w:rsidRDefault="00847127" w:rsidP="00DA28E0">
            <w:pPr>
              <w:jc w:val="center"/>
              <w:rPr>
                <w:rFonts w:ascii="Arial" w:eastAsia="Times New Roman" w:hAnsi="Arial" w:cs="Arial"/>
                <w:b/>
                <w:sz w:val="18"/>
                <w:szCs w:val="18"/>
                <w:lang w:val="en-GB"/>
              </w:rPr>
            </w:pPr>
            <w:r w:rsidRPr="00970650">
              <w:rPr>
                <w:rFonts w:ascii="Arial" w:eastAsia="Times New Roman" w:hAnsi="Arial" w:cs="Arial"/>
                <w:b/>
                <w:sz w:val="18"/>
                <w:szCs w:val="18"/>
                <w:lang w:val="en-GB"/>
              </w:rPr>
              <w:t>Name of Convention</w:t>
            </w:r>
            <w:r w:rsidRPr="00970650">
              <w:rPr>
                <w:rStyle w:val="FootnoteReference"/>
                <w:rFonts w:ascii="Arial" w:eastAsia="Times New Roman" w:hAnsi="Arial" w:cs="Arial"/>
                <w:b/>
                <w:sz w:val="18"/>
                <w:szCs w:val="18"/>
              </w:rPr>
              <w:footnoteReference w:id="9"/>
            </w:r>
          </w:p>
        </w:tc>
      </w:tr>
      <w:tr w:rsidR="00847127" w:rsidRPr="005118EF" w14:paraId="6B700DA0" w14:textId="77777777" w:rsidTr="00DA28E0">
        <w:trPr>
          <w:cantSplit/>
        </w:trPr>
        <w:tc>
          <w:tcPr>
            <w:tcW w:w="3713" w:type="pct"/>
            <w:vAlign w:val="center"/>
          </w:tcPr>
          <w:p w14:paraId="1DF56D55" w14:textId="77777777" w:rsidR="00847127" w:rsidRPr="00970650" w:rsidRDefault="00847127" w:rsidP="00DA28E0">
            <w:pPr>
              <w:autoSpaceDE w:val="0"/>
              <w:autoSpaceDN w:val="0"/>
              <w:adjustRightInd w:val="0"/>
              <w:rPr>
                <w:rFonts w:eastAsia="Times New Roman" w:cstheme="minorHAnsi"/>
                <w:sz w:val="18"/>
                <w:szCs w:val="18"/>
                <w:lang w:val="en-GB"/>
              </w:rPr>
            </w:pPr>
            <w:r w:rsidRPr="00970650">
              <w:rPr>
                <w:rFonts w:eastAsia="Times New Roman" w:cstheme="minorHAnsi"/>
                <w:bCs/>
                <w:sz w:val="18"/>
                <w:szCs w:val="18"/>
                <w:lang w:val="en-GB"/>
              </w:rPr>
              <w:t>Agreement between Sri Lanka and India on the Maritime Boundary between the two Countries in the Gulf of Mannar and the Bay of Bengal and Related Matters</w:t>
            </w:r>
          </w:p>
        </w:tc>
      </w:tr>
      <w:tr w:rsidR="00847127" w:rsidRPr="005118EF" w14:paraId="3746A82B" w14:textId="77777777" w:rsidTr="00DA28E0">
        <w:trPr>
          <w:cantSplit/>
        </w:trPr>
        <w:tc>
          <w:tcPr>
            <w:tcW w:w="3713" w:type="pct"/>
            <w:vAlign w:val="center"/>
          </w:tcPr>
          <w:p w14:paraId="44C7925C"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Agreement for the Establishment of the Indian Ocean Tuna Commission</w:t>
            </w:r>
          </w:p>
        </w:tc>
      </w:tr>
      <w:tr w:rsidR="00847127" w:rsidRPr="005118EF" w14:paraId="3385ECEA" w14:textId="77777777" w:rsidTr="00DA28E0">
        <w:trPr>
          <w:cantSplit/>
        </w:trPr>
        <w:tc>
          <w:tcPr>
            <w:tcW w:w="3713" w:type="pct"/>
            <w:vAlign w:val="center"/>
          </w:tcPr>
          <w:p w14:paraId="2CAE3DCF"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Agreement on the Network of Aquaculture Centres in Asia and the Pacific</w:t>
            </w:r>
          </w:p>
        </w:tc>
      </w:tr>
      <w:tr w:rsidR="00847127" w:rsidRPr="005118EF" w14:paraId="7FE4824D" w14:textId="77777777" w:rsidTr="00DA28E0">
        <w:trPr>
          <w:cantSplit/>
        </w:trPr>
        <w:tc>
          <w:tcPr>
            <w:tcW w:w="3713" w:type="pct"/>
            <w:vAlign w:val="center"/>
          </w:tcPr>
          <w:p w14:paraId="33DEA81F"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Basel Convention on the Control of Transboundary Movements of Hazardous Wastes and their Disposal (1989)</w:t>
            </w:r>
          </w:p>
        </w:tc>
      </w:tr>
      <w:tr w:rsidR="00847127" w:rsidRPr="005118EF" w14:paraId="34CC5970" w14:textId="77777777" w:rsidTr="00DA28E0">
        <w:trPr>
          <w:cantSplit/>
        </w:trPr>
        <w:tc>
          <w:tcPr>
            <w:tcW w:w="3713" w:type="pct"/>
            <w:vAlign w:val="center"/>
          </w:tcPr>
          <w:p w14:paraId="7C67CA64"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Amendment to the Basel Convention on the Control of Transboundary Movements of Hazardous Wastes and their disposal</w:t>
            </w:r>
          </w:p>
        </w:tc>
      </w:tr>
      <w:tr w:rsidR="00847127" w:rsidRPr="005118EF" w14:paraId="10DBECF7" w14:textId="77777777" w:rsidTr="00DA28E0">
        <w:trPr>
          <w:cantSplit/>
        </w:trPr>
        <w:tc>
          <w:tcPr>
            <w:tcW w:w="3713" w:type="pct"/>
            <w:vAlign w:val="center"/>
          </w:tcPr>
          <w:p w14:paraId="1E8FE1F3"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Convention concerning the Protection of the World Cultural and Natural Heritage (1972)</w:t>
            </w:r>
          </w:p>
        </w:tc>
      </w:tr>
      <w:tr w:rsidR="00847127" w:rsidRPr="005118EF" w14:paraId="0AC94ED8" w14:textId="77777777" w:rsidTr="00DA28E0">
        <w:trPr>
          <w:cantSplit/>
        </w:trPr>
        <w:tc>
          <w:tcPr>
            <w:tcW w:w="3713" w:type="pct"/>
            <w:vAlign w:val="center"/>
          </w:tcPr>
          <w:p w14:paraId="601E705B"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Convention on Biological Diversity (1992)</w:t>
            </w:r>
          </w:p>
        </w:tc>
      </w:tr>
      <w:tr w:rsidR="00847127" w:rsidRPr="005118EF" w14:paraId="7421FBED" w14:textId="77777777" w:rsidTr="00DA28E0">
        <w:trPr>
          <w:cantSplit/>
        </w:trPr>
        <w:tc>
          <w:tcPr>
            <w:tcW w:w="3713" w:type="pct"/>
            <w:vAlign w:val="center"/>
          </w:tcPr>
          <w:p w14:paraId="67E26AA4" w14:textId="77777777" w:rsidR="00847127" w:rsidRPr="00970650" w:rsidRDefault="00847127" w:rsidP="00DA28E0">
            <w:pPr>
              <w:ind w:left="284"/>
              <w:rPr>
                <w:rFonts w:eastAsia="Times New Roman" w:cstheme="minorHAnsi"/>
                <w:sz w:val="18"/>
                <w:szCs w:val="18"/>
                <w:lang w:val="en-GB"/>
              </w:rPr>
            </w:pPr>
            <w:r w:rsidRPr="00970650">
              <w:rPr>
                <w:rFonts w:eastAsia="Times New Roman" w:cstheme="minorHAnsi"/>
                <w:sz w:val="18"/>
                <w:szCs w:val="18"/>
                <w:lang w:val="en-GB"/>
              </w:rPr>
              <w:t>Cartagena Protocol on Biosafety to the Convention on Biological Diversity (2000)</w:t>
            </w:r>
          </w:p>
        </w:tc>
      </w:tr>
      <w:tr w:rsidR="00847127" w:rsidRPr="005118EF" w14:paraId="39FF9AB4" w14:textId="77777777" w:rsidTr="00DA28E0">
        <w:trPr>
          <w:cantSplit/>
        </w:trPr>
        <w:tc>
          <w:tcPr>
            <w:tcW w:w="3713" w:type="pct"/>
            <w:vAlign w:val="center"/>
          </w:tcPr>
          <w:p w14:paraId="56CAB7F2"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Convention on Early Notification of a Nuclear Accident</w:t>
            </w:r>
          </w:p>
        </w:tc>
      </w:tr>
      <w:tr w:rsidR="00847127" w:rsidRPr="005118EF" w14:paraId="036FBA92" w14:textId="77777777" w:rsidTr="00DA28E0">
        <w:trPr>
          <w:cantSplit/>
        </w:trPr>
        <w:tc>
          <w:tcPr>
            <w:tcW w:w="3713" w:type="pct"/>
            <w:vAlign w:val="center"/>
          </w:tcPr>
          <w:p w14:paraId="1DDEB26D"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Convention on International Trade in Endangered Species of Wild Fauna and Flora (1973)</w:t>
            </w:r>
          </w:p>
        </w:tc>
      </w:tr>
      <w:tr w:rsidR="00847127" w:rsidRPr="005118EF" w14:paraId="0D6B8ADD" w14:textId="77777777" w:rsidTr="00DA28E0">
        <w:trPr>
          <w:cantSplit/>
        </w:trPr>
        <w:tc>
          <w:tcPr>
            <w:tcW w:w="3713" w:type="pct"/>
            <w:vAlign w:val="center"/>
          </w:tcPr>
          <w:p w14:paraId="705524A4" w14:textId="77777777" w:rsidR="00847127" w:rsidRPr="00970650" w:rsidRDefault="00847127" w:rsidP="00DA28E0">
            <w:pPr>
              <w:rPr>
                <w:rFonts w:eastAsia="Times New Roman" w:cstheme="minorHAnsi"/>
                <w:sz w:val="18"/>
                <w:szCs w:val="18"/>
                <w:lang w:val="fr-FR"/>
              </w:rPr>
            </w:pPr>
            <w:bookmarkStart w:id="1" w:name="Convention_on_Persistence"/>
            <w:r w:rsidRPr="00970650">
              <w:rPr>
                <w:rFonts w:eastAsia="Times New Roman" w:cstheme="minorHAnsi"/>
                <w:sz w:val="18"/>
                <w:szCs w:val="18"/>
                <w:lang w:val="fr-FR"/>
              </w:rPr>
              <w:t>Stockholm Convention on Persisten</w:t>
            </w:r>
            <w:bookmarkEnd w:id="1"/>
            <w:r w:rsidRPr="00970650">
              <w:rPr>
                <w:rFonts w:eastAsia="Times New Roman" w:cstheme="minorHAnsi"/>
                <w:sz w:val="18"/>
                <w:szCs w:val="18"/>
                <w:lang w:val="fr-FR"/>
              </w:rPr>
              <w:t xml:space="preserve">t </w:t>
            </w:r>
            <w:proofErr w:type="spellStart"/>
            <w:r w:rsidRPr="00970650">
              <w:rPr>
                <w:rFonts w:eastAsia="Times New Roman" w:cstheme="minorHAnsi"/>
                <w:sz w:val="18"/>
                <w:szCs w:val="18"/>
                <w:lang w:val="fr-FR"/>
              </w:rPr>
              <w:t>Organic</w:t>
            </w:r>
            <w:proofErr w:type="spellEnd"/>
            <w:r w:rsidRPr="00970650">
              <w:rPr>
                <w:rFonts w:eastAsia="Times New Roman" w:cstheme="minorHAnsi"/>
                <w:sz w:val="18"/>
                <w:szCs w:val="18"/>
                <w:lang w:val="fr-FR"/>
              </w:rPr>
              <w:t xml:space="preserve"> </w:t>
            </w:r>
            <w:proofErr w:type="spellStart"/>
            <w:r w:rsidRPr="00970650">
              <w:rPr>
                <w:rFonts w:eastAsia="Times New Roman" w:cstheme="minorHAnsi"/>
                <w:sz w:val="18"/>
                <w:szCs w:val="18"/>
                <w:lang w:val="fr-FR"/>
              </w:rPr>
              <w:t>Pollutants</w:t>
            </w:r>
            <w:proofErr w:type="spellEnd"/>
          </w:p>
        </w:tc>
      </w:tr>
      <w:tr w:rsidR="00847127" w:rsidRPr="005118EF" w14:paraId="2A4926FB" w14:textId="77777777" w:rsidTr="00DA28E0">
        <w:trPr>
          <w:cantSplit/>
        </w:trPr>
        <w:tc>
          <w:tcPr>
            <w:tcW w:w="3713" w:type="pct"/>
            <w:vAlign w:val="center"/>
          </w:tcPr>
          <w:p w14:paraId="71BAE752"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Convention on the Conservation of Migratory Species of Wild Animals (1979)</w:t>
            </w:r>
          </w:p>
        </w:tc>
      </w:tr>
      <w:tr w:rsidR="00847127" w:rsidRPr="005118EF" w14:paraId="078154C1" w14:textId="77777777" w:rsidTr="00DA28E0">
        <w:trPr>
          <w:cantSplit/>
        </w:trPr>
        <w:tc>
          <w:tcPr>
            <w:tcW w:w="3713" w:type="pct"/>
            <w:vAlign w:val="center"/>
          </w:tcPr>
          <w:p w14:paraId="53693E21"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Convention on the Prohibition of Military or any other Hostile use of Environmental Modification Techniques</w:t>
            </w:r>
          </w:p>
        </w:tc>
      </w:tr>
      <w:tr w:rsidR="00847127" w:rsidRPr="005118EF" w14:paraId="31AD7210" w14:textId="77777777" w:rsidTr="00DA28E0">
        <w:trPr>
          <w:cantSplit/>
        </w:trPr>
        <w:tc>
          <w:tcPr>
            <w:tcW w:w="3713" w:type="pct"/>
            <w:vAlign w:val="center"/>
          </w:tcPr>
          <w:p w14:paraId="079D1EA6"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Convention on the Prohibition of the Development, Production and Stockpiling of Bacteriological (Biological) and Toxin Weapons and on their Destruction</w:t>
            </w:r>
          </w:p>
        </w:tc>
      </w:tr>
      <w:tr w:rsidR="00847127" w:rsidRPr="005118EF" w14:paraId="4FD5382B" w14:textId="77777777" w:rsidTr="00DA28E0">
        <w:trPr>
          <w:cantSplit/>
        </w:trPr>
        <w:tc>
          <w:tcPr>
            <w:tcW w:w="3713" w:type="pct"/>
            <w:vAlign w:val="center"/>
          </w:tcPr>
          <w:p w14:paraId="65FDACA6"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Convention on the Prohibition of the Development, Production, Stockpiling and use of Chemical Weapons and on their Destruction</w:t>
            </w:r>
          </w:p>
        </w:tc>
      </w:tr>
      <w:tr w:rsidR="00847127" w:rsidRPr="005118EF" w14:paraId="2D3D8BF9" w14:textId="77777777" w:rsidTr="00DA28E0">
        <w:trPr>
          <w:cantSplit/>
        </w:trPr>
        <w:tc>
          <w:tcPr>
            <w:tcW w:w="3713" w:type="pct"/>
            <w:vAlign w:val="center"/>
          </w:tcPr>
          <w:p w14:paraId="41D8979F"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 xml:space="preserve">The Colombo Declaration on the South Asia </w:t>
            </w:r>
            <w:r w:rsidRPr="00970650">
              <w:rPr>
                <w:rFonts w:eastAsia="Times New Roman" w:cstheme="minorHAnsi"/>
                <w:bCs/>
                <w:sz w:val="18"/>
                <w:szCs w:val="18"/>
                <w:lang w:val="en-GB"/>
              </w:rPr>
              <w:t xml:space="preserve">Co-operative </w:t>
            </w:r>
            <w:r w:rsidRPr="00970650">
              <w:rPr>
                <w:rFonts w:eastAsia="Times New Roman" w:cstheme="minorHAnsi"/>
                <w:sz w:val="18"/>
                <w:szCs w:val="18"/>
                <w:lang w:val="en-GB"/>
              </w:rPr>
              <w:t>Environmental Programme (SACEP)</w:t>
            </w:r>
          </w:p>
        </w:tc>
      </w:tr>
      <w:tr w:rsidR="00847127" w:rsidRPr="005118EF" w14:paraId="18451CDF" w14:textId="77777777" w:rsidTr="00DA28E0">
        <w:trPr>
          <w:cantSplit/>
        </w:trPr>
        <w:tc>
          <w:tcPr>
            <w:tcW w:w="3713" w:type="pct"/>
            <w:vAlign w:val="center"/>
          </w:tcPr>
          <w:p w14:paraId="2D2FA7CD"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International Convention for the Prevention of Pollution from Ships (1973)</w:t>
            </w:r>
          </w:p>
        </w:tc>
      </w:tr>
      <w:tr w:rsidR="00847127" w:rsidRPr="005118EF" w14:paraId="4C0CA607" w14:textId="77777777" w:rsidTr="00DA28E0">
        <w:trPr>
          <w:cantSplit/>
        </w:trPr>
        <w:tc>
          <w:tcPr>
            <w:tcW w:w="3713" w:type="pct"/>
            <w:vAlign w:val="center"/>
          </w:tcPr>
          <w:p w14:paraId="2E714FBC"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International Convention on Civil Liability for Oil Pollution Damage</w:t>
            </w:r>
          </w:p>
        </w:tc>
      </w:tr>
      <w:tr w:rsidR="00847127" w:rsidRPr="005118EF" w14:paraId="687A463C" w14:textId="77777777" w:rsidTr="00DA28E0">
        <w:trPr>
          <w:cantSplit/>
        </w:trPr>
        <w:tc>
          <w:tcPr>
            <w:tcW w:w="3713" w:type="pct"/>
            <w:vAlign w:val="center"/>
          </w:tcPr>
          <w:p w14:paraId="1C4A465E"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International Convention on the Establishment of an International Fund for Compensation for Oil Pollution Damage</w:t>
            </w:r>
          </w:p>
        </w:tc>
      </w:tr>
      <w:tr w:rsidR="00847127" w:rsidRPr="005118EF" w14:paraId="38DE022E" w14:textId="77777777" w:rsidTr="00DA28E0">
        <w:trPr>
          <w:cantSplit/>
        </w:trPr>
        <w:tc>
          <w:tcPr>
            <w:tcW w:w="3713" w:type="pct"/>
            <w:vAlign w:val="center"/>
          </w:tcPr>
          <w:p w14:paraId="35E54D94"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International Convention Relating to Intervention on the High Seas in Cases of Oil Pollution Casualties</w:t>
            </w:r>
          </w:p>
        </w:tc>
      </w:tr>
      <w:tr w:rsidR="00847127" w:rsidRPr="005118EF" w14:paraId="69012546" w14:textId="77777777" w:rsidTr="00DA28E0">
        <w:trPr>
          <w:cantSplit/>
        </w:trPr>
        <w:tc>
          <w:tcPr>
            <w:tcW w:w="3713" w:type="pct"/>
            <w:vAlign w:val="center"/>
          </w:tcPr>
          <w:p w14:paraId="38066944"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International Plant Protection Convention</w:t>
            </w:r>
          </w:p>
        </w:tc>
      </w:tr>
      <w:tr w:rsidR="00847127" w:rsidRPr="005118EF" w14:paraId="53E2D4FD" w14:textId="77777777" w:rsidTr="00DA28E0">
        <w:trPr>
          <w:cantSplit/>
        </w:trPr>
        <w:tc>
          <w:tcPr>
            <w:tcW w:w="3713" w:type="pct"/>
            <w:vAlign w:val="center"/>
          </w:tcPr>
          <w:p w14:paraId="6BFFEAE2"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Montreal Protocol on Substances that Deplete the Ozone Layer (1987)</w:t>
            </w:r>
          </w:p>
        </w:tc>
      </w:tr>
      <w:tr w:rsidR="00847127" w:rsidRPr="005118EF" w14:paraId="0739CAA1" w14:textId="77777777" w:rsidTr="00DA28E0">
        <w:trPr>
          <w:cantSplit/>
        </w:trPr>
        <w:tc>
          <w:tcPr>
            <w:tcW w:w="3713" w:type="pct"/>
            <w:vAlign w:val="center"/>
          </w:tcPr>
          <w:p w14:paraId="4011D589" w14:textId="77777777" w:rsidR="00847127" w:rsidRPr="00970650" w:rsidRDefault="00847127" w:rsidP="00DA28E0">
            <w:pPr>
              <w:ind w:left="284"/>
              <w:rPr>
                <w:rFonts w:eastAsia="Times New Roman" w:cstheme="minorHAnsi"/>
                <w:sz w:val="18"/>
                <w:szCs w:val="18"/>
                <w:lang w:val="en-GB"/>
              </w:rPr>
            </w:pPr>
            <w:r w:rsidRPr="00970650">
              <w:rPr>
                <w:rFonts w:eastAsia="Times New Roman" w:cstheme="minorHAnsi"/>
                <w:sz w:val="18"/>
                <w:szCs w:val="18"/>
                <w:lang w:val="en-GB"/>
              </w:rPr>
              <w:t>London Amendment to the Montreal Protocol on Substances that Deplete the Ozone Layer</w:t>
            </w:r>
          </w:p>
        </w:tc>
      </w:tr>
      <w:tr w:rsidR="00847127" w:rsidRPr="005118EF" w14:paraId="7CADC7A8" w14:textId="77777777" w:rsidTr="00DA28E0">
        <w:trPr>
          <w:cantSplit/>
        </w:trPr>
        <w:tc>
          <w:tcPr>
            <w:tcW w:w="3713" w:type="pct"/>
            <w:vAlign w:val="center"/>
          </w:tcPr>
          <w:p w14:paraId="4F1F3E81" w14:textId="77777777" w:rsidR="00847127" w:rsidRPr="00970650" w:rsidRDefault="00847127" w:rsidP="00DA28E0">
            <w:pPr>
              <w:ind w:left="284"/>
              <w:rPr>
                <w:rFonts w:eastAsia="Times New Roman" w:cstheme="minorHAnsi"/>
                <w:sz w:val="18"/>
                <w:szCs w:val="18"/>
                <w:lang w:val="en-GB"/>
              </w:rPr>
            </w:pPr>
            <w:r w:rsidRPr="00970650">
              <w:rPr>
                <w:rFonts w:eastAsia="Times New Roman" w:cstheme="minorHAnsi"/>
                <w:sz w:val="18"/>
                <w:szCs w:val="18"/>
                <w:lang w:val="en-GB"/>
              </w:rPr>
              <w:t>Copenhagen Amendment to the Montreal Protocol on Substances that Deplete the Ozone Layer</w:t>
            </w:r>
          </w:p>
        </w:tc>
      </w:tr>
      <w:tr w:rsidR="00847127" w:rsidRPr="005118EF" w14:paraId="4A82F89D" w14:textId="77777777" w:rsidTr="00DA28E0">
        <w:trPr>
          <w:cantSplit/>
        </w:trPr>
        <w:tc>
          <w:tcPr>
            <w:tcW w:w="3713" w:type="pct"/>
            <w:vAlign w:val="center"/>
          </w:tcPr>
          <w:p w14:paraId="31D16E58" w14:textId="77777777" w:rsidR="00847127" w:rsidRPr="00970650" w:rsidRDefault="00847127" w:rsidP="00DA28E0">
            <w:pPr>
              <w:ind w:left="284"/>
              <w:rPr>
                <w:rFonts w:eastAsia="Times New Roman" w:cstheme="minorHAnsi"/>
                <w:sz w:val="18"/>
                <w:szCs w:val="18"/>
                <w:lang w:val="en-GB"/>
              </w:rPr>
            </w:pPr>
            <w:r w:rsidRPr="00970650">
              <w:rPr>
                <w:rFonts w:eastAsia="Times New Roman" w:cstheme="minorHAnsi"/>
                <w:sz w:val="18"/>
                <w:szCs w:val="18"/>
                <w:lang w:val="en-GB"/>
              </w:rPr>
              <w:t>Montreal Amendment to the Montreal Protocol on Substances that Deplete the Ozone Layer</w:t>
            </w:r>
          </w:p>
        </w:tc>
      </w:tr>
      <w:tr w:rsidR="00847127" w:rsidRPr="005118EF" w14:paraId="199483E6" w14:textId="77777777" w:rsidTr="00DA28E0">
        <w:trPr>
          <w:cantSplit/>
        </w:trPr>
        <w:tc>
          <w:tcPr>
            <w:tcW w:w="3713" w:type="pct"/>
            <w:vAlign w:val="center"/>
          </w:tcPr>
          <w:p w14:paraId="1D88864A"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Plant Protection Agreement for Asia and Pacific Region</w:t>
            </w:r>
          </w:p>
        </w:tc>
      </w:tr>
      <w:tr w:rsidR="00847127" w:rsidRPr="005118EF" w14:paraId="7742AC44" w14:textId="77777777" w:rsidTr="00DA28E0">
        <w:trPr>
          <w:cantSplit/>
        </w:trPr>
        <w:tc>
          <w:tcPr>
            <w:tcW w:w="3713" w:type="pct"/>
            <w:vAlign w:val="center"/>
          </w:tcPr>
          <w:p w14:paraId="7194DF2D"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Radiation Protection Convention</w:t>
            </w:r>
          </w:p>
        </w:tc>
      </w:tr>
      <w:tr w:rsidR="00847127" w:rsidRPr="005118EF" w14:paraId="153C0495" w14:textId="77777777" w:rsidTr="00DA28E0">
        <w:trPr>
          <w:cantSplit/>
        </w:trPr>
        <w:tc>
          <w:tcPr>
            <w:tcW w:w="3713" w:type="pct"/>
            <w:vAlign w:val="center"/>
          </w:tcPr>
          <w:p w14:paraId="53D7B4B2"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Ramsar Convention on Wetlands of International Importance Especially as Waterfowl Habitat (1971)</w:t>
            </w:r>
          </w:p>
        </w:tc>
      </w:tr>
      <w:tr w:rsidR="00847127" w:rsidRPr="005118EF" w14:paraId="20F7DB1D" w14:textId="77777777" w:rsidTr="00DA28E0">
        <w:trPr>
          <w:cantSplit/>
        </w:trPr>
        <w:tc>
          <w:tcPr>
            <w:tcW w:w="3713" w:type="pct"/>
            <w:vAlign w:val="center"/>
          </w:tcPr>
          <w:p w14:paraId="3A887B88"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Rotterdam Convention on the Prior Informed Consent Procedure for Certain Hazardous Chemicals and Pesticides in International Trade</w:t>
            </w:r>
          </w:p>
        </w:tc>
      </w:tr>
      <w:tr w:rsidR="00847127" w:rsidRPr="005118EF" w14:paraId="3CDD6D6D" w14:textId="77777777" w:rsidTr="00DA28E0">
        <w:trPr>
          <w:cantSplit/>
        </w:trPr>
        <w:tc>
          <w:tcPr>
            <w:tcW w:w="3713" w:type="pct"/>
            <w:vAlign w:val="center"/>
          </w:tcPr>
          <w:p w14:paraId="5F9D9EAE"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Treaty Banning Nuclear Weapon Tests in the Atmosphere, in Outer Space and Under Water</w:t>
            </w:r>
          </w:p>
        </w:tc>
      </w:tr>
      <w:tr w:rsidR="00847127" w:rsidRPr="005118EF" w14:paraId="5E6FF498" w14:textId="77777777" w:rsidTr="00DA28E0">
        <w:trPr>
          <w:cantSplit/>
        </w:trPr>
        <w:tc>
          <w:tcPr>
            <w:tcW w:w="3713" w:type="pct"/>
            <w:vAlign w:val="center"/>
          </w:tcPr>
          <w:p w14:paraId="15BBBDE0"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United Nations Convention on the Law of the Sea</w:t>
            </w:r>
          </w:p>
        </w:tc>
      </w:tr>
      <w:tr w:rsidR="00847127" w:rsidRPr="005118EF" w14:paraId="1AB77933" w14:textId="77777777" w:rsidTr="00DA28E0">
        <w:trPr>
          <w:cantSplit/>
        </w:trPr>
        <w:tc>
          <w:tcPr>
            <w:tcW w:w="3713" w:type="pct"/>
            <w:vAlign w:val="center"/>
          </w:tcPr>
          <w:p w14:paraId="08074A3B" w14:textId="77777777" w:rsidR="00847127" w:rsidRPr="00970650" w:rsidRDefault="00847127" w:rsidP="00DA28E0">
            <w:pPr>
              <w:ind w:left="284"/>
              <w:rPr>
                <w:rFonts w:eastAsia="Times New Roman" w:cstheme="minorHAnsi"/>
                <w:sz w:val="18"/>
                <w:szCs w:val="18"/>
                <w:lang w:val="en-GB"/>
              </w:rPr>
            </w:pPr>
            <w:r w:rsidRPr="00970650">
              <w:rPr>
                <w:rFonts w:eastAsia="Times New Roman" w:cstheme="minorHAnsi"/>
                <w:sz w:val="18"/>
                <w:szCs w:val="18"/>
                <w:lang w:val="en-GB"/>
              </w:rPr>
              <w:t>Agreement for the implementation of the provisions of the United Nations Convention on the Law of the Sea of 10 December 1982 relating to the conservation and management of straddling fish stocks and highly migratory fish stocks</w:t>
            </w:r>
          </w:p>
        </w:tc>
      </w:tr>
      <w:tr w:rsidR="00847127" w:rsidRPr="005118EF" w14:paraId="2F33EAE3" w14:textId="77777777" w:rsidTr="00DA28E0">
        <w:trPr>
          <w:cantSplit/>
        </w:trPr>
        <w:tc>
          <w:tcPr>
            <w:tcW w:w="3713" w:type="pct"/>
            <w:vAlign w:val="center"/>
          </w:tcPr>
          <w:p w14:paraId="0BB1631C" w14:textId="77777777" w:rsidR="00847127" w:rsidRPr="00970650" w:rsidRDefault="00847127" w:rsidP="00DA28E0">
            <w:pPr>
              <w:ind w:left="284"/>
              <w:rPr>
                <w:rFonts w:eastAsia="Times New Roman" w:cstheme="minorHAnsi"/>
                <w:sz w:val="18"/>
                <w:szCs w:val="18"/>
                <w:lang w:val="en-GB"/>
              </w:rPr>
            </w:pPr>
            <w:r w:rsidRPr="00970650">
              <w:rPr>
                <w:rFonts w:eastAsia="Times New Roman" w:cstheme="minorHAnsi"/>
                <w:sz w:val="18"/>
                <w:szCs w:val="18"/>
                <w:lang w:val="en-GB"/>
              </w:rPr>
              <w:t>Agreement relating to the implementation of part XI of the United Nations Convention on the Law of the Sea of 10 December 1982</w:t>
            </w:r>
          </w:p>
        </w:tc>
      </w:tr>
      <w:tr w:rsidR="00847127" w:rsidRPr="005118EF" w14:paraId="658FF06F" w14:textId="77777777" w:rsidTr="00DA28E0">
        <w:trPr>
          <w:cantSplit/>
        </w:trPr>
        <w:tc>
          <w:tcPr>
            <w:tcW w:w="3713" w:type="pct"/>
            <w:vAlign w:val="center"/>
          </w:tcPr>
          <w:p w14:paraId="75C6C567"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United Nations Convention to Combat Desertification in those Countries Experiencing Serious Drought and/or Desertification, particularly in Africa (1994)</w:t>
            </w:r>
          </w:p>
        </w:tc>
      </w:tr>
      <w:tr w:rsidR="00847127" w:rsidRPr="005118EF" w14:paraId="6A94F433" w14:textId="77777777" w:rsidTr="00DA28E0">
        <w:trPr>
          <w:cantSplit/>
        </w:trPr>
        <w:tc>
          <w:tcPr>
            <w:tcW w:w="3713" w:type="pct"/>
            <w:vAlign w:val="center"/>
          </w:tcPr>
          <w:p w14:paraId="5E07C171"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United Nations Framework Convention on Climate Change (1992)</w:t>
            </w:r>
          </w:p>
        </w:tc>
      </w:tr>
      <w:tr w:rsidR="00847127" w:rsidRPr="005118EF" w14:paraId="321B6202" w14:textId="77777777" w:rsidTr="00DA28E0">
        <w:trPr>
          <w:cantSplit/>
        </w:trPr>
        <w:tc>
          <w:tcPr>
            <w:tcW w:w="3713" w:type="pct"/>
            <w:vAlign w:val="center"/>
          </w:tcPr>
          <w:p w14:paraId="6F6934CC" w14:textId="77777777" w:rsidR="00847127" w:rsidRPr="00970650" w:rsidRDefault="00847127" w:rsidP="00DA28E0">
            <w:pPr>
              <w:ind w:left="330"/>
              <w:rPr>
                <w:rFonts w:eastAsia="Times New Roman" w:cstheme="minorHAnsi"/>
                <w:sz w:val="18"/>
                <w:szCs w:val="18"/>
                <w:lang w:val="en-GB"/>
              </w:rPr>
            </w:pPr>
            <w:r w:rsidRPr="00970650">
              <w:rPr>
                <w:rFonts w:eastAsia="Times New Roman" w:cstheme="minorHAnsi"/>
                <w:sz w:val="18"/>
                <w:szCs w:val="18"/>
                <w:lang w:val="en-GB"/>
              </w:rPr>
              <w:t>Kyoto protocol to the United Nations Frame Work Convention on Climate Change</w:t>
            </w:r>
          </w:p>
        </w:tc>
      </w:tr>
      <w:tr w:rsidR="00847127" w:rsidRPr="005118EF" w14:paraId="0CE36952" w14:textId="77777777" w:rsidTr="00DA28E0">
        <w:trPr>
          <w:cantSplit/>
        </w:trPr>
        <w:tc>
          <w:tcPr>
            <w:tcW w:w="3713" w:type="pct"/>
            <w:vAlign w:val="center"/>
          </w:tcPr>
          <w:p w14:paraId="5F8BAFC8" w14:textId="77777777" w:rsidR="00847127" w:rsidRPr="00970650" w:rsidRDefault="00847127" w:rsidP="00DA28E0">
            <w:pPr>
              <w:ind w:left="330"/>
              <w:rPr>
                <w:rFonts w:eastAsia="Times New Roman" w:cstheme="minorHAnsi"/>
                <w:sz w:val="18"/>
                <w:szCs w:val="18"/>
                <w:lang w:val="en-GB"/>
              </w:rPr>
            </w:pPr>
            <w:r w:rsidRPr="00970650">
              <w:rPr>
                <w:rFonts w:eastAsia="Times New Roman" w:cstheme="minorHAnsi"/>
                <w:sz w:val="18"/>
                <w:szCs w:val="18"/>
              </w:rPr>
              <w:t>Paris Agreement within the </w:t>
            </w:r>
            <w:hyperlink r:id="rId7" w:tooltip="United Nations Framework Convention on Climate Change" w:history="1">
              <w:r w:rsidRPr="00970650">
                <w:rPr>
                  <w:rStyle w:val="Hyperlink"/>
                  <w:rFonts w:eastAsia="Times New Roman" w:cstheme="minorHAnsi"/>
                  <w:color w:val="auto"/>
                  <w:sz w:val="18"/>
                  <w:szCs w:val="18"/>
                </w:rPr>
                <w:t>United Nations Framework Convention on Climate Change</w:t>
              </w:r>
            </w:hyperlink>
            <w:r w:rsidRPr="00970650">
              <w:rPr>
                <w:rFonts w:eastAsia="Times New Roman" w:cstheme="minorHAnsi"/>
                <w:sz w:val="18"/>
                <w:szCs w:val="18"/>
              </w:rPr>
              <w:t> (UNFCCC)</w:t>
            </w:r>
          </w:p>
        </w:tc>
      </w:tr>
      <w:tr w:rsidR="00847127" w:rsidRPr="005118EF" w14:paraId="03161904" w14:textId="77777777" w:rsidTr="00DA28E0">
        <w:trPr>
          <w:cantSplit/>
        </w:trPr>
        <w:tc>
          <w:tcPr>
            <w:tcW w:w="3713" w:type="pct"/>
            <w:vAlign w:val="center"/>
          </w:tcPr>
          <w:p w14:paraId="0B4C2437" w14:textId="77777777" w:rsidR="00847127" w:rsidRPr="00970650" w:rsidRDefault="00847127" w:rsidP="00DA28E0">
            <w:pPr>
              <w:rPr>
                <w:rFonts w:eastAsia="Times New Roman" w:cstheme="minorHAnsi"/>
                <w:sz w:val="18"/>
                <w:szCs w:val="18"/>
                <w:lang w:val="en-GB"/>
              </w:rPr>
            </w:pPr>
            <w:r w:rsidRPr="00970650">
              <w:rPr>
                <w:rFonts w:eastAsia="Times New Roman" w:cstheme="minorHAnsi"/>
                <w:sz w:val="18"/>
                <w:szCs w:val="18"/>
                <w:lang w:val="en-GB"/>
              </w:rPr>
              <w:t>Vienna Convention for the Protection of the Ozone Layer (1985)</w:t>
            </w:r>
          </w:p>
        </w:tc>
      </w:tr>
    </w:tbl>
    <w:p w14:paraId="01CA696D" w14:textId="77777777" w:rsidR="00847127" w:rsidRPr="00BD65F7" w:rsidRDefault="00847127" w:rsidP="00847127">
      <w:pPr>
        <w:rPr>
          <w:lang w:val="en-GB"/>
        </w:rPr>
      </w:pPr>
    </w:p>
    <w:p w14:paraId="07CC0FF3" w14:textId="3D4CA4E7" w:rsidR="004D3749" w:rsidRDefault="004D3749">
      <w:pPr>
        <w:rPr>
          <w:lang w:val="en-GB"/>
        </w:rPr>
        <w:sectPr w:rsidR="004D3749" w:rsidSect="00847127">
          <w:pgSz w:w="11900" w:h="16840"/>
          <w:pgMar w:top="1440" w:right="1440" w:bottom="1440" w:left="1440" w:header="708" w:footer="708" w:gutter="0"/>
          <w:cols w:space="708"/>
          <w:docGrid w:linePitch="360"/>
        </w:sectPr>
      </w:pPr>
    </w:p>
    <w:p w14:paraId="19D1AB77" w14:textId="180B6270" w:rsidR="006C7CF2" w:rsidRPr="00970650" w:rsidRDefault="006C7CF2" w:rsidP="00970650">
      <w:pPr>
        <w:pStyle w:val="Heading2"/>
        <w:rPr>
          <w:rFonts w:asciiTheme="minorHAnsi" w:hAnsiTheme="minorHAnsi" w:cstheme="minorHAnsi"/>
          <w:color w:val="000000" w:themeColor="text1"/>
          <w:sz w:val="24"/>
          <w:szCs w:val="24"/>
          <w:lang w:val="en-GB"/>
        </w:rPr>
      </w:pPr>
    </w:p>
    <w:p w14:paraId="277DB13E" w14:textId="781918E3" w:rsidR="00847127" w:rsidRPr="00970650" w:rsidRDefault="00847127" w:rsidP="00970650">
      <w:pPr>
        <w:pStyle w:val="Heading2"/>
        <w:rPr>
          <w:rFonts w:asciiTheme="minorHAnsi" w:hAnsiTheme="minorHAnsi" w:cstheme="minorHAnsi"/>
          <w:color w:val="000000" w:themeColor="text1"/>
          <w:sz w:val="24"/>
          <w:szCs w:val="24"/>
        </w:rPr>
      </w:pPr>
      <w:r w:rsidRPr="00970650">
        <w:rPr>
          <w:rFonts w:asciiTheme="minorHAnsi" w:hAnsiTheme="minorHAnsi" w:cstheme="minorHAnsi"/>
          <w:color w:val="000000" w:themeColor="text1"/>
          <w:sz w:val="24"/>
          <w:szCs w:val="24"/>
        </w:rPr>
        <w:t>5.   STRATEGIC ENVIRONMENT ASSESSMENT IN SRI LANKA</w:t>
      </w:r>
    </w:p>
    <w:p w14:paraId="1C056620" w14:textId="77777777" w:rsidR="00847127" w:rsidRPr="00970650" w:rsidRDefault="00847127" w:rsidP="00970650">
      <w:pPr>
        <w:spacing w:line="360" w:lineRule="auto"/>
        <w:jc w:val="both"/>
        <w:rPr>
          <w:rFonts w:cstheme="minorHAnsi"/>
          <w:sz w:val="20"/>
          <w:szCs w:val="20"/>
        </w:rPr>
      </w:pPr>
      <w:r w:rsidRPr="00970650">
        <w:rPr>
          <w:rFonts w:cstheme="minorHAnsi"/>
          <w:sz w:val="20"/>
          <w:szCs w:val="20"/>
        </w:rPr>
        <w:t>In Sri Lanka, project level EIA has been effectively implemented since 1993.  Although project level EIA is effective in addressing environmental impacts at project level, it often fails to take into account cumulative impacts of several projects.  Strategic Environmental Assessment could prove to be a more effective tool in this regard, as SEA is applied at a higher strategic level, thereby ensuring that possible environmental impacts of a policy plan or program are addressed at strategic level.</w:t>
      </w:r>
    </w:p>
    <w:p w14:paraId="162BA1DC" w14:textId="77777777" w:rsidR="00847127" w:rsidRPr="00970650" w:rsidRDefault="00847127" w:rsidP="00970650">
      <w:pPr>
        <w:spacing w:line="360" w:lineRule="auto"/>
        <w:jc w:val="both"/>
        <w:rPr>
          <w:rFonts w:cstheme="minorHAnsi"/>
          <w:sz w:val="20"/>
          <w:szCs w:val="20"/>
        </w:rPr>
      </w:pPr>
    </w:p>
    <w:p w14:paraId="22ED2C4C" w14:textId="77777777" w:rsidR="00847127" w:rsidRPr="00970650" w:rsidRDefault="00847127" w:rsidP="00970650">
      <w:pPr>
        <w:spacing w:line="360" w:lineRule="auto"/>
        <w:jc w:val="both"/>
        <w:rPr>
          <w:rFonts w:cstheme="minorHAnsi"/>
          <w:sz w:val="20"/>
          <w:szCs w:val="20"/>
        </w:rPr>
      </w:pPr>
      <w:r w:rsidRPr="00970650">
        <w:rPr>
          <w:rFonts w:cstheme="minorHAnsi"/>
          <w:sz w:val="20"/>
          <w:szCs w:val="20"/>
        </w:rPr>
        <w:t xml:space="preserve">Strategic Environmental Assessment is still not a mandatory requirement in Sri Lanka.  However, the Cabinet of Ministers has approved implementation of SEA for policies, programs and plans in Sri Lanka.  All Ministries, Departments and Authorities who are responsible for implementing a new policy, plan or </w:t>
      </w:r>
      <w:proofErr w:type="spellStart"/>
      <w:r w:rsidRPr="00970650">
        <w:rPr>
          <w:rFonts w:cstheme="minorHAnsi"/>
          <w:sz w:val="20"/>
          <w:szCs w:val="20"/>
        </w:rPr>
        <w:t>programme</w:t>
      </w:r>
      <w:proofErr w:type="spellEnd"/>
      <w:r w:rsidRPr="00970650">
        <w:rPr>
          <w:rFonts w:cstheme="minorHAnsi"/>
          <w:sz w:val="20"/>
          <w:szCs w:val="20"/>
        </w:rPr>
        <w:t xml:space="preserve"> are expected to carry out a Strategic Environmental Assessment for the new policy, plan or </w:t>
      </w:r>
      <w:proofErr w:type="spellStart"/>
      <w:r w:rsidRPr="00970650">
        <w:rPr>
          <w:rFonts w:cstheme="minorHAnsi"/>
          <w:sz w:val="20"/>
          <w:szCs w:val="20"/>
        </w:rPr>
        <w:t>programme</w:t>
      </w:r>
      <w:proofErr w:type="spellEnd"/>
      <w:r w:rsidRPr="00970650">
        <w:rPr>
          <w:rFonts w:cstheme="minorHAnsi"/>
          <w:sz w:val="20"/>
          <w:szCs w:val="20"/>
        </w:rPr>
        <w:t xml:space="preserve"> prior to its implementation</w:t>
      </w:r>
      <w:r w:rsidRPr="00970650">
        <w:rPr>
          <w:rStyle w:val="FootnoteReference"/>
          <w:rFonts w:cstheme="minorHAnsi"/>
          <w:sz w:val="20"/>
          <w:szCs w:val="20"/>
        </w:rPr>
        <w:footnoteReference w:id="10"/>
      </w:r>
      <w:r w:rsidRPr="00970650">
        <w:rPr>
          <w:rFonts w:cstheme="minorHAnsi"/>
          <w:sz w:val="20"/>
          <w:szCs w:val="20"/>
        </w:rPr>
        <w:t>.</w:t>
      </w:r>
    </w:p>
    <w:p w14:paraId="7FC91BFF" w14:textId="77777777" w:rsidR="00847127" w:rsidRPr="00970650" w:rsidRDefault="00847127" w:rsidP="00970650">
      <w:pPr>
        <w:spacing w:line="360" w:lineRule="auto"/>
        <w:jc w:val="both"/>
        <w:rPr>
          <w:rFonts w:cstheme="minorHAnsi"/>
          <w:sz w:val="20"/>
          <w:szCs w:val="20"/>
        </w:rPr>
      </w:pPr>
    </w:p>
    <w:p w14:paraId="61441546" w14:textId="77777777" w:rsidR="00847127" w:rsidRPr="00970650" w:rsidRDefault="00847127" w:rsidP="00970650">
      <w:pPr>
        <w:spacing w:line="360" w:lineRule="auto"/>
        <w:jc w:val="both"/>
        <w:rPr>
          <w:rFonts w:cstheme="minorHAnsi"/>
          <w:sz w:val="20"/>
          <w:szCs w:val="20"/>
        </w:rPr>
      </w:pPr>
      <w:r w:rsidRPr="00970650">
        <w:rPr>
          <w:rFonts w:cstheme="minorHAnsi"/>
          <w:sz w:val="20"/>
          <w:szCs w:val="20"/>
        </w:rPr>
        <w:t xml:space="preserve">SEA is, in many ways, similar to environmental assessments of projects. It should be noted however, that unlike project level EIA’s, SEA does not require in depth analysis, as the focus is more on sustainability issues. Like typical environmental assessments, the process of conducting SEA involves answering a series of questions during the development of a policy, plan or </w:t>
      </w:r>
      <w:proofErr w:type="spellStart"/>
      <w:r w:rsidRPr="00970650">
        <w:rPr>
          <w:rFonts w:cstheme="minorHAnsi"/>
          <w:sz w:val="20"/>
          <w:szCs w:val="20"/>
        </w:rPr>
        <w:t>programme</w:t>
      </w:r>
      <w:proofErr w:type="spellEnd"/>
      <w:r w:rsidRPr="00970650">
        <w:rPr>
          <w:rFonts w:cstheme="minorHAnsi"/>
          <w:sz w:val="20"/>
          <w:szCs w:val="20"/>
        </w:rPr>
        <w:t>. In addressing these questions, any potential negative impacts of the proposal can be identified and mitigated. At the same time potential positive impacts could be enhanced.</w:t>
      </w:r>
    </w:p>
    <w:p w14:paraId="0BF10037" w14:textId="77777777" w:rsidR="00847127" w:rsidRPr="00970650" w:rsidRDefault="00847127" w:rsidP="00970650">
      <w:pPr>
        <w:spacing w:line="360" w:lineRule="auto"/>
        <w:jc w:val="both"/>
        <w:rPr>
          <w:rFonts w:cstheme="minorHAnsi"/>
          <w:sz w:val="20"/>
          <w:szCs w:val="20"/>
        </w:rPr>
      </w:pPr>
    </w:p>
    <w:p w14:paraId="37A1F308" w14:textId="77777777" w:rsidR="00847127" w:rsidRPr="00970650" w:rsidRDefault="00847127" w:rsidP="00970650">
      <w:pPr>
        <w:spacing w:line="360" w:lineRule="auto"/>
        <w:jc w:val="both"/>
        <w:rPr>
          <w:rFonts w:cstheme="minorHAnsi"/>
          <w:sz w:val="20"/>
          <w:szCs w:val="20"/>
        </w:rPr>
      </w:pPr>
      <w:r w:rsidRPr="00970650">
        <w:rPr>
          <w:rFonts w:cstheme="minorHAnsi"/>
          <w:b/>
          <w:bCs/>
          <w:sz w:val="20"/>
          <w:szCs w:val="20"/>
        </w:rPr>
        <w:t xml:space="preserve">CABINET DECISION ON SEA FOR POLICIES, PLANS &amp; PROGRAMMS </w:t>
      </w:r>
    </w:p>
    <w:p w14:paraId="5AF54475" w14:textId="77777777" w:rsidR="00847127" w:rsidRPr="00970650" w:rsidRDefault="00847127" w:rsidP="00970650">
      <w:pPr>
        <w:spacing w:line="360" w:lineRule="auto"/>
        <w:jc w:val="both"/>
        <w:rPr>
          <w:rFonts w:cstheme="minorHAnsi"/>
          <w:sz w:val="20"/>
          <w:szCs w:val="20"/>
        </w:rPr>
      </w:pPr>
      <w:r w:rsidRPr="00970650">
        <w:rPr>
          <w:rFonts w:cstheme="minorHAnsi"/>
          <w:sz w:val="20"/>
          <w:szCs w:val="20"/>
        </w:rPr>
        <w:t xml:space="preserve">In May 2006, the Cabinet of Ministers approved a Cabinet Memorandum submitted by the Central Environmental Authority through the Ministry of Environment and Natural Resources, recommending that in future, all policies, plans and </w:t>
      </w:r>
      <w:proofErr w:type="spellStart"/>
      <w:r w:rsidRPr="00970650">
        <w:rPr>
          <w:rFonts w:cstheme="minorHAnsi"/>
          <w:sz w:val="20"/>
          <w:szCs w:val="20"/>
        </w:rPr>
        <w:t>programms</w:t>
      </w:r>
      <w:proofErr w:type="spellEnd"/>
      <w:r w:rsidRPr="00970650">
        <w:rPr>
          <w:rFonts w:cstheme="minorHAnsi"/>
          <w:sz w:val="20"/>
          <w:szCs w:val="20"/>
        </w:rPr>
        <w:t xml:space="preserve"> should be subjected to a Strategic Environmental Assessment (SEA) during their development.</w:t>
      </w:r>
    </w:p>
    <w:p w14:paraId="0E503272" w14:textId="77777777" w:rsidR="00847127" w:rsidRPr="00970650" w:rsidRDefault="00847127" w:rsidP="00970650">
      <w:pPr>
        <w:spacing w:line="360" w:lineRule="auto"/>
        <w:jc w:val="both"/>
        <w:rPr>
          <w:rFonts w:cstheme="minorHAnsi"/>
          <w:sz w:val="20"/>
          <w:szCs w:val="20"/>
        </w:rPr>
      </w:pPr>
    </w:p>
    <w:p w14:paraId="35ABEF25" w14:textId="77777777" w:rsidR="00847127" w:rsidRPr="00970650" w:rsidRDefault="00847127" w:rsidP="00970650">
      <w:pPr>
        <w:spacing w:line="360" w:lineRule="auto"/>
        <w:jc w:val="both"/>
        <w:rPr>
          <w:rFonts w:cstheme="minorHAnsi"/>
          <w:sz w:val="20"/>
          <w:szCs w:val="20"/>
        </w:rPr>
      </w:pPr>
      <w:r w:rsidRPr="00970650">
        <w:rPr>
          <w:rFonts w:cstheme="minorHAnsi"/>
          <w:b/>
          <w:bCs/>
          <w:sz w:val="20"/>
          <w:szCs w:val="20"/>
        </w:rPr>
        <w:t>PROCEDURE TO BE FOLLOWED IN CARRYING OUT SEA FOR POLICIES, PLANS OR PROGRAMMS</w:t>
      </w:r>
      <w:r w:rsidRPr="00970650">
        <w:rPr>
          <w:rStyle w:val="FootnoteReference"/>
          <w:rFonts w:cstheme="minorHAnsi"/>
          <w:b/>
          <w:bCs/>
          <w:sz w:val="20"/>
          <w:szCs w:val="20"/>
        </w:rPr>
        <w:footnoteReference w:id="11"/>
      </w:r>
      <w:r w:rsidRPr="00970650">
        <w:rPr>
          <w:rFonts w:cstheme="minorHAnsi"/>
          <w:b/>
          <w:bCs/>
          <w:sz w:val="20"/>
          <w:szCs w:val="20"/>
        </w:rPr>
        <w:t xml:space="preserve"> </w:t>
      </w:r>
    </w:p>
    <w:p w14:paraId="20022CF8" w14:textId="77777777" w:rsidR="00847127" w:rsidRPr="00970650" w:rsidRDefault="00847127" w:rsidP="00970650">
      <w:pPr>
        <w:spacing w:line="360" w:lineRule="auto"/>
        <w:jc w:val="both"/>
        <w:rPr>
          <w:rFonts w:cstheme="minorHAnsi"/>
          <w:sz w:val="20"/>
          <w:szCs w:val="20"/>
        </w:rPr>
      </w:pPr>
      <w:r w:rsidRPr="00970650">
        <w:rPr>
          <w:rFonts w:cstheme="minorHAnsi"/>
          <w:b/>
          <w:bCs/>
          <w:sz w:val="20"/>
          <w:szCs w:val="20"/>
        </w:rPr>
        <w:t xml:space="preserve">STEP 1 - </w:t>
      </w:r>
      <w:r w:rsidRPr="00970650">
        <w:rPr>
          <w:rFonts w:cstheme="minorHAnsi"/>
          <w:sz w:val="20"/>
          <w:szCs w:val="20"/>
        </w:rPr>
        <w:t xml:space="preserve">Preliminary Scan - to determine if there are important environmental effects of a policy, plan or </w:t>
      </w:r>
      <w:proofErr w:type="spellStart"/>
      <w:r w:rsidRPr="00970650">
        <w:rPr>
          <w:rFonts w:cstheme="minorHAnsi"/>
          <w:sz w:val="20"/>
          <w:szCs w:val="20"/>
        </w:rPr>
        <w:t>programme</w:t>
      </w:r>
      <w:proofErr w:type="spellEnd"/>
      <w:r w:rsidRPr="00970650">
        <w:rPr>
          <w:rFonts w:cstheme="minorHAnsi"/>
          <w:sz w:val="20"/>
          <w:szCs w:val="20"/>
        </w:rPr>
        <w:t xml:space="preserve">. </w:t>
      </w:r>
    </w:p>
    <w:p w14:paraId="0E83E75C" w14:textId="77777777" w:rsidR="00847127" w:rsidRPr="00970650" w:rsidRDefault="00847127" w:rsidP="00970650">
      <w:pPr>
        <w:spacing w:line="360" w:lineRule="auto"/>
        <w:jc w:val="both"/>
        <w:rPr>
          <w:rFonts w:cstheme="minorHAnsi"/>
          <w:sz w:val="20"/>
          <w:szCs w:val="20"/>
        </w:rPr>
      </w:pPr>
    </w:p>
    <w:p w14:paraId="754F6FE9" w14:textId="77777777" w:rsidR="00847127" w:rsidRPr="00970650" w:rsidRDefault="00847127" w:rsidP="00970650">
      <w:pPr>
        <w:spacing w:line="360" w:lineRule="auto"/>
        <w:jc w:val="both"/>
        <w:rPr>
          <w:rFonts w:cstheme="minorHAnsi"/>
          <w:sz w:val="20"/>
          <w:szCs w:val="20"/>
        </w:rPr>
      </w:pPr>
      <w:r w:rsidRPr="00970650">
        <w:rPr>
          <w:rFonts w:cstheme="minorHAnsi"/>
          <w:sz w:val="20"/>
          <w:szCs w:val="20"/>
        </w:rPr>
        <w:t xml:space="preserve">The process of quickly identifying potential significant environmental effects whether they are positive or negative, is referred to as a “preliminary scan”. </w:t>
      </w:r>
    </w:p>
    <w:p w14:paraId="03854665" w14:textId="77777777" w:rsidR="00847127" w:rsidRPr="00970650" w:rsidRDefault="00847127" w:rsidP="00970650">
      <w:pPr>
        <w:spacing w:line="360" w:lineRule="auto"/>
        <w:jc w:val="both"/>
        <w:rPr>
          <w:rFonts w:cstheme="minorHAnsi"/>
          <w:sz w:val="20"/>
          <w:szCs w:val="20"/>
        </w:rPr>
      </w:pPr>
      <w:r w:rsidRPr="00970650">
        <w:rPr>
          <w:rFonts w:cstheme="minorHAnsi"/>
          <w:sz w:val="20"/>
          <w:szCs w:val="20"/>
        </w:rPr>
        <w:t xml:space="preserve">The following questions can be used to perform a preliminary scan </w:t>
      </w:r>
    </w:p>
    <w:p w14:paraId="2AEA30D6" w14:textId="77777777" w:rsidR="00847127" w:rsidRPr="00970650" w:rsidRDefault="00847127" w:rsidP="00970650">
      <w:pPr>
        <w:pStyle w:val="ListParagraph"/>
        <w:numPr>
          <w:ilvl w:val="0"/>
          <w:numId w:val="21"/>
        </w:numPr>
        <w:spacing w:after="0" w:line="360" w:lineRule="auto"/>
        <w:jc w:val="both"/>
        <w:rPr>
          <w:rFonts w:cstheme="minorHAnsi"/>
          <w:sz w:val="20"/>
          <w:szCs w:val="20"/>
        </w:rPr>
      </w:pPr>
      <w:r w:rsidRPr="00970650">
        <w:rPr>
          <w:rFonts w:cstheme="minorHAnsi"/>
          <w:sz w:val="20"/>
          <w:szCs w:val="20"/>
        </w:rPr>
        <w:t xml:space="preserve">What is the content of the proposal (policy, plan or programme)? </w:t>
      </w:r>
    </w:p>
    <w:p w14:paraId="756058A8" w14:textId="77777777" w:rsidR="00847127" w:rsidRPr="00970650" w:rsidRDefault="00847127" w:rsidP="00970650">
      <w:pPr>
        <w:pStyle w:val="ListParagraph"/>
        <w:numPr>
          <w:ilvl w:val="0"/>
          <w:numId w:val="21"/>
        </w:numPr>
        <w:spacing w:after="0" w:line="360" w:lineRule="auto"/>
        <w:jc w:val="both"/>
        <w:rPr>
          <w:rFonts w:cstheme="minorHAnsi"/>
          <w:sz w:val="20"/>
          <w:szCs w:val="20"/>
        </w:rPr>
      </w:pPr>
      <w:r w:rsidRPr="00970650">
        <w:rPr>
          <w:rFonts w:cstheme="minorHAnsi"/>
          <w:sz w:val="20"/>
          <w:szCs w:val="20"/>
        </w:rPr>
        <w:t xml:space="preserve">What area or sector is targeted in the proposal? </w:t>
      </w:r>
    </w:p>
    <w:p w14:paraId="0C3619D9" w14:textId="77777777" w:rsidR="00847127" w:rsidRPr="00970650" w:rsidRDefault="00847127" w:rsidP="00970650">
      <w:pPr>
        <w:pStyle w:val="ListParagraph"/>
        <w:numPr>
          <w:ilvl w:val="0"/>
          <w:numId w:val="21"/>
        </w:numPr>
        <w:spacing w:after="0" w:line="360" w:lineRule="auto"/>
        <w:jc w:val="both"/>
        <w:rPr>
          <w:rFonts w:cstheme="minorHAnsi"/>
          <w:sz w:val="20"/>
          <w:szCs w:val="20"/>
        </w:rPr>
      </w:pPr>
      <w:r w:rsidRPr="00970650">
        <w:rPr>
          <w:rFonts w:cstheme="minorHAnsi"/>
          <w:sz w:val="20"/>
          <w:szCs w:val="20"/>
        </w:rPr>
        <w:t>Is the sector known to have, or is it likely to cause, environmental effects (</w:t>
      </w:r>
      <w:proofErr w:type="spellStart"/>
      <w:r w:rsidRPr="00970650">
        <w:rPr>
          <w:rFonts w:cstheme="minorHAnsi"/>
          <w:sz w:val="20"/>
          <w:szCs w:val="20"/>
        </w:rPr>
        <w:t>eg.</w:t>
      </w:r>
      <w:proofErr w:type="spellEnd"/>
      <w:r w:rsidRPr="00970650">
        <w:rPr>
          <w:rFonts w:cstheme="minorHAnsi"/>
          <w:sz w:val="20"/>
          <w:szCs w:val="20"/>
        </w:rPr>
        <w:t xml:space="preserve"> energy, transportation, housing, agriculture)? </w:t>
      </w:r>
    </w:p>
    <w:p w14:paraId="128A5434" w14:textId="77777777" w:rsidR="00847127" w:rsidRPr="00970650" w:rsidRDefault="00847127" w:rsidP="00970650">
      <w:pPr>
        <w:pStyle w:val="ListParagraph"/>
        <w:numPr>
          <w:ilvl w:val="0"/>
          <w:numId w:val="21"/>
        </w:numPr>
        <w:spacing w:after="0" w:line="360" w:lineRule="auto"/>
        <w:jc w:val="both"/>
        <w:rPr>
          <w:rFonts w:cstheme="minorHAnsi"/>
          <w:sz w:val="20"/>
          <w:szCs w:val="20"/>
        </w:rPr>
      </w:pPr>
      <w:r w:rsidRPr="00970650">
        <w:rPr>
          <w:rFonts w:cstheme="minorHAnsi"/>
          <w:sz w:val="20"/>
          <w:szCs w:val="20"/>
        </w:rPr>
        <w:t>Are there components which are likely to have cumulative or long term consequences for the environment (</w:t>
      </w:r>
      <w:proofErr w:type="spellStart"/>
      <w:r w:rsidRPr="00970650">
        <w:rPr>
          <w:rFonts w:cstheme="minorHAnsi"/>
          <w:sz w:val="20"/>
          <w:szCs w:val="20"/>
        </w:rPr>
        <w:t>eg</w:t>
      </w:r>
      <w:proofErr w:type="spellEnd"/>
      <w:r w:rsidRPr="00970650">
        <w:rPr>
          <w:rFonts w:cstheme="minorHAnsi"/>
          <w:sz w:val="20"/>
          <w:szCs w:val="20"/>
        </w:rPr>
        <w:t xml:space="preserve"> trade, industrial diversification, technology development, crop diversification)?</w:t>
      </w:r>
    </w:p>
    <w:p w14:paraId="5FCD1579" w14:textId="77777777" w:rsidR="00847127" w:rsidRPr="00970650" w:rsidRDefault="00847127" w:rsidP="00970650">
      <w:pPr>
        <w:pStyle w:val="ListParagraph"/>
        <w:numPr>
          <w:ilvl w:val="0"/>
          <w:numId w:val="21"/>
        </w:numPr>
        <w:spacing w:after="0" w:line="360" w:lineRule="auto"/>
        <w:jc w:val="both"/>
        <w:rPr>
          <w:rFonts w:cstheme="minorHAnsi"/>
          <w:sz w:val="20"/>
          <w:szCs w:val="20"/>
        </w:rPr>
      </w:pPr>
      <w:r w:rsidRPr="00970650">
        <w:rPr>
          <w:rFonts w:cstheme="minorHAnsi"/>
          <w:sz w:val="20"/>
          <w:szCs w:val="20"/>
        </w:rPr>
        <w:t>Does the proposal initiate activities that will have direct environmental impacts or have little or no environmental consequences?</w:t>
      </w:r>
    </w:p>
    <w:p w14:paraId="59BDA0D7" w14:textId="77777777" w:rsidR="00847127" w:rsidRPr="00970650" w:rsidRDefault="00847127" w:rsidP="00970650">
      <w:pPr>
        <w:spacing w:line="360" w:lineRule="auto"/>
        <w:jc w:val="both"/>
        <w:rPr>
          <w:rFonts w:cstheme="minorHAnsi"/>
          <w:b/>
          <w:sz w:val="20"/>
          <w:szCs w:val="20"/>
        </w:rPr>
      </w:pPr>
      <w:r w:rsidRPr="00970650">
        <w:rPr>
          <w:rFonts w:cstheme="minorHAnsi"/>
          <w:b/>
          <w:sz w:val="20"/>
          <w:szCs w:val="20"/>
        </w:rPr>
        <w:t>Integrated Strategic Environmental Assessment for the Northern Province</w:t>
      </w:r>
      <w:r w:rsidRPr="00970650">
        <w:rPr>
          <w:rStyle w:val="FootnoteReference"/>
          <w:rFonts w:cstheme="minorHAnsi"/>
          <w:b/>
          <w:sz w:val="20"/>
          <w:szCs w:val="20"/>
        </w:rPr>
        <w:footnoteReference w:id="12"/>
      </w:r>
    </w:p>
    <w:p w14:paraId="5AD048CC" w14:textId="77777777" w:rsidR="00847127" w:rsidRPr="00970650" w:rsidRDefault="00847127" w:rsidP="00970650">
      <w:pPr>
        <w:spacing w:line="360" w:lineRule="auto"/>
        <w:jc w:val="both"/>
        <w:rPr>
          <w:rFonts w:cstheme="minorHAnsi"/>
          <w:sz w:val="20"/>
          <w:szCs w:val="20"/>
        </w:rPr>
      </w:pPr>
      <w:r w:rsidRPr="00970650">
        <w:rPr>
          <w:rFonts w:cstheme="minorHAnsi"/>
          <w:sz w:val="20"/>
          <w:szCs w:val="20"/>
        </w:rPr>
        <w:t>With the liberation of the Northern Province in May 2009, the Central Environmental Authority in collaboration with the Disaster Management Center and with the technical assistance of the UNDP initiated actions to carry out an Integrated Strategic Environmental Assessment (ISEA) for the Northern Province. The SEA was integrated with the Disaster Risk Assessment in order to enhance the integration of environmental and disaster risk concerns in the policy planning process.</w:t>
      </w:r>
    </w:p>
    <w:p w14:paraId="03859B25" w14:textId="77777777" w:rsidR="00847127" w:rsidRPr="00970650" w:rsidRDefault="00847127" w:rsidP="00970650">
      <w:pPr>
        <w:spacing w:line="360" w:lineRule="auto"/>
        <w:jc w:val="both"/>
        <w:rPr>
          <w:rFonts w:cstheme="minorHAnsi"/>
          <w:sz w:val="20"/>
          <w:szCs w:val="20"/>
        </w:rPr>
      </w:pPr>
    </w:p>
    <w:p w14:paraId="379D9689" w14:textId="77777777" w:rsidR="00847127" w:rsidRPr="00970650" w:rsidRDefault="00847127" w:rsidP="00970650">
      <w:pPr>
        <w:spacing w:line="360" w:lineRule="auto"/>
        <w:jc w:val="both"/>
        <w:rPr>
          <w:rFonts w:cstheme="minorHAnsi"/>
          <w:sz w:val="20"/>
          <w:szCs w:val="20"/>
        </w:rPr>
      </w:pPr>
      <w:r w:rsidRPr="00970650">
        <w:rPr>
          <w:rFonts w:cstheme="minorHAnsi"/>
          <w:sz w:val="20"/>
          <w:szCs w:val="20"/>
        </w:rPr>
        <w:t>The main purpose of this study is the acceleration of development in the Northern Province through the identification of freely available lands for development purposes as well as resource requirements for development, while providing a framework to protect environmentally &amp; culturally sensitive areas in the Northern Province.</w:t>
      </w:r>
    </w:p>
    <w:p w14:paraId="33A4D32C" w14:textId="77777777" w:rsidR="00847127" w:rsidRPr="00970650" w:rsidRDefault="00847127" w:rsidP="00970650">
      <w:pPr>
        <w:spacing w:line="360" w:lineRule="auto"/>
        <w:jc w:val="both"/>
        <w:rPr>
          <w:rFonts w:cstheme="minorHAnsi"/>
          <w:sz w:val="20"/>
          <w:szCs w:val="20"/>
        </w:rPr>
      </w:pPr>
    </w:p>
    <w:p w14:paraId="55460AD0" w14:textId="77777777" w:rsidR="00847127" w:rsidRPr="00970650" w:rsidRDefault="00847127" w:rsidP="00970650">
      <w:pPr>
        <w:spacing w:line="360" w:lineRule="auto"/>
        <w:jc w:val="both"/>
        <w:rPr>
          <w:rFonts w:cstheme="minorHAnsi"/>
          <w:sz w:val="20"/>
          <w:szCs w:val="20"/>
        </w:rPr>
      </w:pPr>
      <w:r w:rsidRPr="00970650">
        <w:rPr>
          <w:rFonts w:cstheme="minorHAnsi"/>
          <w:sz w:val="20"/>
          <w:szCs w:val="20"/>
        </w:rPr>
        <w:t>Although the ISEA for the Northern Province was completed in 2012, the report was reviewed again and finalized in the latter part of the 2014. The information gathered from stakeholder agencies provided a frame work to identify the sensitive areas and the disaster prone areas where development should be restricted or properly managed. After taking out the most sensitive forests, wildlife, marine, coastal and archaeological areas, areas suitable for development activities were identified and mapped. The opportunity map developed, provides space for industrial, agricultural, housing, ecotourism and other economic development activities and provision of services.</w:t>
      </w:r>
    </w:p>
    <w:p w14:paraId="7B19A081" w14:textId="77777777" w:rsidR="00847127" w:rsidRPr="00970650" w:rsidRDefault="00847127" w:rsidP="00970650">
      <w:pPr>
        <w:spacing w:line="360" w:lineRule="auto"/>
        <w:jc w:val="both"/>
        <w:rPr>
          <w:rFonts w:cstheme="minorHAnsi"/>
          <w:sz w:val="20"/>
          <w:szCs w:val="20"/>
        </w:rPr>
      </w:pPr>
    </w:p>
    <w:p w14:paraId="318486ED" w14:textId="77777777" w:rsidR="00847127" w:rsidRPr="00970650" w:rsidRDefault="00847127" w:rsidP="00970650">
      <w:pPr>
        <w:spacing w:before="120" w:after="120" w:line="360" w:lineRule="auto"/>
        <w:jc w:val="both"/>
        <w:rPr>
          <w:rFonts w:cstheme="minorHAnsi"/>
          <w:sz w:val="20"/>
          <w:szCs w:val="20"/>
        </w:rPr>
      </w:pPr>
    </w:p>
    <w:p w14:paraId="704D5A0A" w14:textId="59B73CF0" w:rsidR="004D3749" w:rsidRPr="00970650" w:rsidRDefault="00847127" w:rsidP="00970650">
      <w:pPr>
        <w:spacing w:before="120" w:after="120" w:line="360" w:lineRule="auto"/>
        <w:jc w:val="both"/>
        <w:rPr>
          <w:rFonts w:cstheme="minorHAnsi"/>
          <w:b/>
          <w:sz w:val="20"/>
          <w:szCs w:val="20"/>
        </w:rPr>
      </w:pPr>
      <w:r w:rsidRPr="00970650">
        <w:rPr>
          <w:rFonts w:cstheme="minorHAnsi"/>
          <w:b/>
          <w:sz w:val="20"/>
          <w:szCs w:val="20"/>
        </w:rPr>
        <w:t>3</w:t>
      </w:r>
      <w:r w:rsidR="004D3749" w:rsidRPr="00970650">
        <w:rPr>
          <w:rFonts w:cstheme="minorHAnsi"/>
          <w:b/>
          <w:sz w:val="20"/>
          <w:szCs w:val="20"/>
        </w:rPr>
        <w:t xml:space="preserve">.   LAND USE PLANNING IN SRI LANKA </w:t>
      </w:r>
    </w:p>
    <w:p w14:paraId="62843787"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 xml:space="preserve">The basic objective of the Land Use Policy Planning Department (LUPPD) was the formulation of land use policies and preparation of plans to rationally allocate the land resources among competing needs of the country for optimal and sustainable use while maintaining an environmental balance. </w:t>
      </w:r>
    </w:p>
    <w:p w14:paraId="42FEC284" w14:textId="77777777" w:rsidR="005C5B40" w:rsidRDefault="005C5B40" w:rsidP="00970650">
      <w:pPr>
        <w:spacing w:before="120" w:after="120" w:line="360" w:lineRule="auto"/>
        <w:jc w:val="both"/>
        <w:rPr>
          <w:rFonts w:cstheme="minorHAnsi"/>
          <w:b/>
          <w:sz w:val="20"/>
          <w:szCs w:val="20"/>
        </w:rPr>
      </w:pPr>
    </w:p>
    <w:p w14:paraId="055326AA"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Land Use Policy Planning Department (LUPPD)</w:t>
      </w:r>
    </w:p>
    <w:p w14:paraId="61FEFB75"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 xml:space="preserve">“Land Use Policy Planning Division” was established in 1983, as a unit under the Ministry of Land and Land Development in order to introduce the scientific land use planning to the country. The Division was upgraded to Department in 2010 by considering the significance of the land use planning subject at present and considering the expanded role of the Division. </w:t>
      </w:r>
    </w:p>
    <w:p w14:paraId="0E019E16"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Role of the LUPPD</w:t>
      </w:r>
      <w:r w:rsidRPr="00970650">
        <w:rPr>
          <w:rStyle w:val="FootnoteReference"/>
          <w:rFonts w:cstheme="minorHAnsi"/>
          <w:b/>
          <w:sz w:val="20"/>
          <w:szCs w:val="20"/>
        </w:rPr>
        <w:footnoteReference w:id="13"/>
      </w:r>
    </w:p>
    <w:p w14:paraId="6F1A58A7"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Land Use planning activities are undertaken by the Department at two levels:</w:t>
      </w:r>
    </w:p>
    <w:p w14:paraId="60C7F461" w14:textId="77777777" w:rsidR="004D3749" w:rsidRPr="00970650" w:rsidRDefault="004D3749" w:rsidP="00970650">
      <w:pPr>
        <w:spacing w:before="120" w:after="120" w:line="360" w:lineRule="auto"/>
        <w:ind w:left="360"/>
        <w:jc w:val="both"/>
        <w:rPr>
          <w:rFonts w:cstheme="minorHAnsi"/>
          <w:b/>
          <w:i/>
          <w:sz w:val="20"/>
          <w:szCs w:val="20"/>
        </w:rPr>
      </w:pPr>
      <w:r w:rsidRPr="00970650">
        <w:rPr>
          <w:rFonts w:cstheme="minorHAnsi"/>
          <w:b/>
          <w:i/>
          <w:sz w:val="20"/>
          <w:szCs w:val="20"/>
        </w:rPr>
        <w:t>(A) Macro-Level</w:t>
      </w:r>
    </w:p>
    <w:p w14:paraId="71F714DD" w14:textId="77777777" w:rsidR="004D3749" w:rsidRPr="00970650" w:rsidRDefault="004D3749" w:rsidP="00970650">
      <w:pPr>
        <w:spacing w:before="120" w:after="120" w:line="360" w:lineRule="auto"/>
        <w:ind w:left="360"/>
        <w:jc w:val="both"/>
        <w:rPr>
          <w:rFonts w:cstheme="minorHAnsi"/>
          <w:sz w:val="20"/>
          <w:szCs w:val="20"/>
        </w:rPr>
      </w:pPr>
      <w:r w:rsidRPr="00970650">
        <w:rPr>
          <w:rFonts w:cstheme="minorHAnsi"/>
          <w:sz w:val="20"/>
          <w:szCs w:val="20"/>
        </w:rPr>
        <w:t>At this level Land Use Plans are prepared for Province, District and Divisional Secretary's Divisions. Priority has been given to Prepare Divisional Land Use plans in all districts and District Land Use plans in Northern and Eastern provinces under the program to implement the recommendations of the report prepared by Lesson Learnt and Reconciliation Commission (LLRC).</w:t>
      </w:r>
    </w:p>
    <w:p w14:paraId="2EE84425" w14:textId="77777777" w:rsidR="004D3749" w:rsidRPr="00970650" w:rsidRDefault="004D3749" w:rsidP="00970650">
      <w:pPr>
        <w:spacing w:before="120" w:after="120" w:line="360" w:lineRule="auto"/>
        <w:ind w:left="360"/>
        <w:jc w:val="both"/>
        <w:rPr>
          <w:rFonts w:cstheme="minorHAnsi"/>
          <w:b/>
          <w:i/>
          <w:sz w:val="20"/>
          <w:szCs w:val="20"/>
        </w:rPr>
      </w:pPr>
      <w:r w:rsidRPr="00970650">
        <w:rPr>
          <w:rFonts w:cstheme="minorHAnsi"/>
          <w:b/>
          <w:i/>
          <w:sz w:val="20"/>
          <w:szCs w:val="20"/>
        </w:rPr>
        <w:t>(B) Micro-level</w:t>
      </w:r>
    </w:p>
    <w:p w14:paraId="1F8AFB9C" w14:textId="77777777" w:rsidR="004D3749" w:rsidRPr="00970650" w:rsidRDefault="004D3749" w:rsidP="00970650">
      <w:pPr>
        <w:spacing w:before="120" w:after="120" w:line="360" w:lineRule="auto"/>
        <w:ind w:left="360"/>
        <w:jc w:val="both"/>
        <w:rPr>
          <w:rFonts w:cstheme="minorHAnsi"/>
          <w:sz w:val="20"/>
          <w:szCs w:val="20"/>
        </w:rPr>
      </w:pPr>
      <w:r w:rsidRPr="00970650">
        <w:rPr>
          <w:rFonts w:cstheme="minorHAnsi"/>
          <w:sz w:val="20"/>
          <w:szCs w:val="20"/>
        </w:rPr>
        <w:t>At this level the major activities are:</w:t>
      </w:r>
    </w:p>
    <w:p w14:paraId="31E3640B" w14:textId="77777777" w:rsidR="004D3749" w:rsidRPr="00970650" w:rsidRDefault="004D3749" w:rsidP="00970650">
      <w:pPr>
        <w:pStyle w:val="ListParagraph"/>
        <w:numPr>
          <w:ilvl w:val="0"/>
          <w:numId w:val="9"/>
        </w:numPr>
        <w:spacing w:before="120" w:after="120" w:line="360" w:lineRule="auto"/>
        <w:ind w:left="1080"/>
        <w:jc w:val="both"/>
        <w:rPr>
          <w:rFonts w:cstheme="minorHAnsi"/>
          <w:sz w:val="20"/>
          <w:szCs w:val="20"/>
        </w:rPr>
      </w:pPr>
      <w:r w:rsidRPr="00970650">
        <w:rPr>
          <w:rFonts w:cstheme="minorHAnsi"/>
          <w:sz w:val="20"/>
          <w:szCs w:val="20"/>
        </w:rPr>
        <w:t>Demonstrate how to undertake Village Level Land Use Planning.</w:t>
      </w:r>
    </w:p>
    <w:p w14:paraId="7B81C1B3" w14:textId="77777777" w:rsidR="004D3749" w:rsidRPr="00970650" w:rsidRDefault="004D3749" w:rsidP="00970650">
      <w:pPr>
        <w:pStyle w:val="ListParagraph"/>
        <w:numPr>
          <w:ilvl w:val="0"/>
          <w:numId w:val="9"/>
        </w:numPr>
        <w:spacing w:before="120" w:after="120" w:line="360" w:lineRule="auto"/>
        <w:ind w:left="1080"/>
        <w:jc w:val="both"/>
        <w:rPr>
          <w:rFonts w:cstheme="minorHAnsi"/>
          <w:sz w:val="20"/>
          <w:szCs w:val="20"/>
        </w:rPr>
      </w:pPr>
      <w:r w:rsidRPr="00970650">
        <w:rPr>
          <w:rFonts w:cstheme="minorHAnsi"/>
          <w:sz w:val="20"/>
          <w:szCs w:val="20"/>
        </w:rPr>
        <w:t>Preparation of programs for rehabilitating degraded areas.</w:t>
      </w:r>
    </w:p>
    <w:p w14:paraId="3BF0E9B6" w14:textId="77777777" w:rsidR="004D3749" w:rsidRPr="00970650" w:rsidRDefault="004D3749" w:rsidP="00970650">
      <w:pPr>
        <w:pStyle w:val="ListParagraph"/>
        <w:numPr>
          <w:ilvl w:val="0"/>
          <w:numId w:val="9"/>
        </w:numPr>
        <w:spacing w:before="120" w:after="120" w:line="360" w:lineRule="auto"/>
        <w:ind w:left="1080"/>
        <w:jc w:val="both"/>
        <w:rPr>
          <w:rFonts w:cstheme="minorHAnsi"/>
          <w:sz w:val="20"/>
          <w:szCs w:val="20"/>
        </w:rPr>
      </w:pPr>
      <w:r w:rsidRPr="00970650">
        <w:rPr>
          <w:rFonts w:cstheme="minorHAnsi"/>
          <w:sz w:val="20"/>
          <w:szCs w:val="20"/>
        </w:rPr>
        <w:t>Demonstrating the efficient use of vacant lands in government office premises and schools.</w:t>
      </w:r>
    </w:p>
    <w:p w14:paraId="2442C45C" w14:textId="77777777" w:rsidR="004D3749" w:rsidRPr="00970650" w:rsidRDefault="004D3749" w:rsidP="00970650">
      <w:pPr>
        <w:pStyle w:val="ListParagraph"/>
        <w:numPr>
          <w:ilvl w:val="0"/>
          <w:numId w:val="9"/>
        </w:numPr>
        <w:spacing w:before="120" w:after="120" w:line="360" w:lineRule="auto"/>
        <w:ind w:left="1080"/>
        <w:jc w:val="both"/>
        <w:rPr>
          <w:rFonts w:cstheme="minorHAnsi"/>
          <w:sz w:val="20"/>
          <w:szCs w:val="20"/>
        </w:rPr>
      </w:pPr>
      <w:r w:rsidRPr="00970650">
        <w:rPr>
          <w:rFonts w:cstheme="minorHAnsi"/>
          <w:sz w:val="20"/>
          <w:szCs w:val="20"/>
        </w:rPr>
        <w:t>Conducting land suitability studies for unused lands on the request of state institutions.</w:t>
      </w:r>
    </w:p>
    <w:p w14:paraId="3073BDB6"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The Department undertakes the following development activities;</w:t>
      </w:r>
    </w:p>
    <w:p w14:paraId="6341C31C" w14:textId="77777777" w:rsidR="004D3749" w:rsidRPr="00970650" w:rsidRDefault="004D3749" w:rsidP="00970650">
      <w:pPr>
        <w:pStyle w:val="ListParagraph"/>
        <w:numPr>
          <w:ilvl w:val="0"/>
          <w:numId w:val="7"/>
        </w:numPr>
        <w:spacing w:before="120" w:after="120" w:line="360" w:lineRule="auto"/>
        <w:jc w:val="both"/>
        <w:rPr>
          <w:rFonts w:cstheme="minorHAnsi"/>
          <w:sz w:val="20"/>
          <w:szCs w:val="20"/>
        </w:rPr>
      </w:pPr>
      <w:r w:rsidRPr="00970650">
        <w:rPr>
          <w:rFonts w:cstheme="minorHAnsi"/>
          <w:sz w:val="20"/>
          <w:szCs w:val="20"/>
        </w:rPr>
        <w:t>Preparation of Land Use plans at National, Provincial, Divisional and Plot level.</w:t>
      </w:r>
    </w:p>
    <w:p w14:paraId="6CE6FAC3" w14:textId="77777777" w:rsidR="004D3749" w:rsidRPr="00970650" w:rsidRDefault="004D3749" w:rsidP="00970650">
      <w:pPr>
        <w:pStyle w:val="ListParagraph"/>
        <w:numPr>
          <w:ilvl w:val="0"/>
          <w:numId w:val="7"/>
        </w:numPr>
        <w:spacing w:before="120" w:after="120" w:line="360" w:lineRule="auto"/>
        <w:jc w:val="both"/>
        <w:rPr>
          <w:rFonts w:cstheme="minorHAnsi"/>
          <w:sz w:val="20"/>
          <w:szCs w:val="20"/>
        </w:rPr>
      </w:pPr>
      <w:r w:rsidRPr="00970650">
        <w:rPr>
          <w:rFonts w:cstheme="minorHAnsi"/>
          <w:sz w:val="20"/>
          <w:szCs w:val="20"/>
        </w:rPr>
        <w:t>Establishment of Land Use Planning Committees at National, Provincial, Divisional and Village level</w:t>
      </w:r>
    </w:p>
    <w:p w14:paraId="742EF2C3" w14:textId="77777777" w:rsidR="004D3749" w:rsidRPr="00970650" w:rsidRDefault="004D3749" w:rsidP="00970650">
      <w:pPr>
        <w:pStyle w:val="ListParagraph"/>
        <w:numPr>
          <w:ilvl w:val="0"/>
          <w:numId w:val="7"/>
        </w:numPr>
        <w:spacing w:before="120" w:after="120" w:line="360" w:lineRule="auto"/>
        <w:jc w:val="both"/>
        <w:rPr>
          <w:rFonts w:cstheme="minorHAnsi"/>
          <w:sz w:val="20"/>
          <w:szCs w:val="20"/>
        </w:rPr>
      </w:pPr>
      <w:r w:rsidRPr="00970650">
        <w:rPr>
          <w:rFonts w:cstheme="minorHAnsi"/>
          <w:sz w:val="20"/>
          <w:szCs w:val="20"/>
        </w:rPr>
        <w:t>Setting up Land Use Planning Units at Provincial and Cluster (District) level</w:t>
      </w:r>
    </w:p>
    <w:p w14:paraId="482420A5" w14:textId="77777777" w:rsidR="004D3749" w:rsidRPr="00970650" w:rsidRDefault="004D3749" w:rsidP="00970650">
      <w:pPr>
        <w:pStyle w:val="ListParagraph"/>
        <w:numPr>
          <w:ilvl w:val="0"/>
          <w:numId w:val="7"/>
        </w:numPr>
        <w:spacing w:before="120" w:after="120" w:line="360" w:lineRule="auto"/>
        <w:jc w:val="both"/>
        <w:rPr>
          <w:rFonts w:cstheme="minorHAnsi"/>
          <w:sz w:val="20"/>
          <w:szCs w:val="20"/>
        </w:rPr>
      </w:pPr>
      <w:r w:rsidRPr="00970650">
        <w:rPr>
          <w:rFonts w:cstheme="minorHAnsi"/>
          <w:sz w:val="20"/>
          <w:szCs w:val="20"/>
        </w:rPr>
        <w:t>Setting up of a Land Resource Data Bank</w:t>
      </w:r>
    </w:p>
    <w:p w14:paraId="2D0532E2" w14:textId="77777777" w:rsidR="004D3749" w:rsidRPr="00970650" w:rsidRDefault="004D3749" w:rsidP="00970650">
      <w:pPr>
        <w:spacing w:before="120" w:after="120" w:line="360" w:lineRule="auto"/>
        <w:jc w:val="both"/>
        <w:rPr>
          <w:rFonts w:cstheme="minorHAnsi"/>
          <w:sz w:val="20"/>
          <w:szCs w:val="20"/>
        </w:rPr>
      </w:pPr>
    </w:p>
    <w:p w14:paraId="3B7DD2E1"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 xml:space="preserve">The Land Use Policy Planning Department (LUPPD) has a central administration with a Head Office situated at </w:t>
      </w:r>
      <w:proofErr w:type="spellStart"/>
      <w:r w:rsidRPr="00970650">
        <w:rPr>
          <w:rFonts w:cstheme="minorHAnsi"/>
          <w:sz w:val="20"/>
          <w:szCs w:val="20"/>
        </w:rPr>
        <w:t>Narahenpita</w:t>
      </w:r>
      <w:proofErr w:type="spellEnd"/>
      <w:r w:rsidRPr="00970650">
        <w:rPr>
          <w:rFonts w:cstheme="minorHAnsi"/>
          <w:sz w:val="20"/>
          <w:szCs w:val="20"/>
        </w:rPr>
        <w:t xml:space="preserve"> and 25 district offices network.</w:t>
      </w:r>
    </w:p>
    <w:p w14:paraId="650FE637" w14:textId="77777777" w:rsidR="004D3749" w:rsidRPr="00970650" w:rsidRDefault="004D3749" w:rsidP="00970650">
      <w:pPr>
        <w:spacing w:before="120" w:after="120" w:line="360" w:lineRule="auto"/>
        <w:jc w:val="both"/>
        <w:rPr>
          <w:rFonts w:cstheme="minorHAnsi"/>
          <w:sz w:val="20"/>
          <w:szCs w:val="20"/>
        </w:rPr>
      </w:pPr>
      <w:r w:rsidRPr="00970650">
        <w:rPr>
          <w:rFonts w:cstheme="minorHAnsi"/>
          <w:b/>
          <w:sz w:val="20"/>
          <w:szCs w:val="20"/>
        </w:rPr>
        <w:t>Special Gazette Notifications No. 1654/21 of May 2010 defines the objectives of the Land Use Policy Planning Department</w:t>
      </w:r>
    </w:p>
    <w:p w14:paraId="2DFFBC13" w14:textId="77777777" w:rsidR="004D3749" w:rsidRPr="00970650" w:rsidRDefault="004D3749" w:rsidP="00970650">
      <w:pPr>
        <w:pStyle w:val="ListParagraph"/>
        <w:numPr>
          <w:ilvl w:val="0"/>
          <w:numId w:val="8"/>
        </w:numPr>
        <w:spacing w:before="120" w:after="120" w:line="360" w:lineRule="auto"/>
        <w:jc w:val="both"/>
        <w:rPr>
          <w:rFonts w:cstheme="minorHAnsi"/>
          <w:sz w:val="20"/>
          <w:szCs w:val="20"/>
        </w:rPr>
      </w:pPr>
      <w:r w:rsidRPr="00970650">
        <w:rPr>
          <w:rFonts w:cstheme="minorHAnsi"/>
          <w:sz w:val="20"/>
          <w:szCs w:val="20"/>
        </w:rPr>
        <w:t>Create the legal background for implementing the National Land Use Policy adopted for Sri Lanka</w:t>
      </w:r>
    </w:p>
    <w:p w14:paraId="46DEF48D" w14:textId="77777777" w:rsidR="004D3749" w:rsidRPr="00970650" w:rsidRDefault="004D3749" w:rsidP="00970650">
      <w:pPr>
        <w:pStyle w:val="ListParagraph"/>
        <w:numPr>
          <w:ilvl w:val="0"/>
          <w:numId w:val="8"/>
        </w:numPr>
        <w:spacing w:before="120" w:after="120" w:line="360" w:lineRule="auto"/>
        <w:jc w:val="both"/>
        <w:rPr>
          <w:rFonts w:cstheme="minorHAnsi"/>
          <w:sz w:val="20"/>
          <w:szCs w:val="20"/>
        </w:rPr>
      </w:pPr>
      <w:r w:rsidRPr="00970650">
        <w:rPr>
          <w:rFonts w:cstheme="minorHAnsi"/>
          <w:sz w:val="20"/>
          <w:szCs w:val="20"/>
        </w:rPr>
        <w:t>Prepare a National Land Use Plan for Sri Lanka</w:t>
      </w:r>
    </w:p>
    <w:p w14:paraId="7258A248" w14:textId="77777777" w:rsidR="004D3749" w:rsidRPr="00970650" w:rsidRDefault="004D3749" w:rsidP="00970650">
      <w:pPr>
        <w:pStyle w:val="ListParagraph"/>
        <w:numPr>
          <w:ilvl w:val="0"/>
          <w:numId w:val="8"/>
        </w:numPr>
        <w:spacing w:before="120" w:after="120" w:line="360" w:lineRule="auto"/>
        <w:jc w:val="both"/>
        <w:rPr>
          <w:rFonts w:cstheme="minorHAnsi"/>
          <w:sz w:val="20"/>
          <w:szCs w:val="20"/>
        </w:rPr>
      </w:pPr>
      <w:r w:rsidRPr="00970650">
        <w:rPr>
          <w:rFonts w:cstheme="minorHAnsi"/>
          <w:sz w:val="20"/>
          <w:szCs w:val="20"/>
        </w:rPr>
        <w:t>Provide Technical guidelines so as to utilize the limited land resource for the betterment of the human beings while maintaining environment equilibrium</w:t>
      </w:r>
    </w:p>
    <w:p w14:paraId="4D5694EC" w14:textId="77777777" w:rsidR="004D3749" w:rsidRPr="00970650" w:rsidRDefault="004D3749" w:rsidP="00970650">
      <w:pPr>
        <w:pStyle w:val="ListParagraph"/>
        <w:numPr>
          <w:ilvl w:val="0"/>
          <w:numId w:val="8"/>
        </w:numPr>
        <w:spacing w:before="120" w:after="120" w:line="360" w:lineRule="auto"/>
        <w:jc w:val="both"/>
        <w:rPr>
          <w:rFonts w:cstheme="minorHAnsi"/>
          <w:sz w:val="20"/>
          <w:szCs w:val="20"/>
        </w:rPr>
      </w:pPr>
      <w:r w:rsidRPr="00970650">
        <w:rPr>
          <w:rFonts w:cstheme="minorHAnsi"/>
          <w:sz w:val="20"/>
          <w:szCs w:val="20"/>
        </w:rPr>
        <w:t>Issue recommendations and directives to establish the conservation and future existence of land resource in development plans based on the land resource</w:t>
      </w:r>
    </w:p>
    <w:p w14:paraId="0D9C09D0" w14:textId="77777777" w:rsidR="004D3749" w:rsidRPr="00970650" w:rsidRDefault="004D3749" w:rsidP="00970650">
      <w:pPr>
        <w:pStyle w:val="ListParagraph"/>
        <w:numPr>
          <w:ilvl w:val="0"/>
          <w:numId w:val="8"/>
        </w:numPr>
        <w:spacing w:before="120" w:after="120" w:line="360" w:lineRule="auto"/>
        <w:jc w:val="both"/>
        <w:rPr>
          <w:rFonts w:cstheme="minorHAnsi"/>
          <w:sz w:val="20"/>
          <w:szCs w:val="20"/>
        </w:rPr>
      </w:pPr>
      <w:r w:rsidRPr="00970650">
        <w:rPr>
          <w:rFonts w:cstheme="minorHAnsi"/>
          <w:sz w:val="20"/>
          <w:szCs w:val="20"/>
        </w:rPr>
        <w:t>Launch programmers so as to expand the knowledge, training and education on scientific land use planning</w:t>
      </w:r>
    </w:p>
    <w:p w14:paraId="36312F81"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DIVISIONAL LAND USE PLANS</w:t>
      </w:r>
    </w:p>
    <w:p w14:paraId="17F83185"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Divisional level land use plans were prepared in every district to guide the sustainable utilization of land resource in the country. However, it is noted that most of the lands in the Divisional Secretariat Division have already been utilized. Hence, this plan helps to improve the existing land use and conserve the areas that have to be protected.</w:t>
      </w:r>
    </w:p>
    <w:p w14:paraId="27908400"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 xml:space="preserve">DISTRICT Land Use Planning Committees (DLUPC) </w:t>
      </w:r>
    </w:p>
    <w:p w14:paraId="6E24AED1"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These are collections of various data and information to prepare policies and plans to regulate the land use in Sri Lanka needs a collective approach and representation of the relevant Department/Institutions.</w:t>
      </w:r>
    </w:p>
    <w:p w14:paraId="10537852" w14:textId="77777777" w:rsidR="004D3749" w:rsidRPr="00970650" w:rsidRDefault="004D3749" w:rsidP="00970650">
      <w:pPr>
        <w:pStyle w:val="ListParagraph"/>
        <w:numPr>
          <w:ilvl w:val="0"/>
          <w:numId w:val="10"/>
        </w:numPr>
        <w:spacing w:before="120" w:after="120" w:line="360" w:lineRule="auto"/>
        <w:jc w:val="both"/>
        <w:rPr>
          <w:rFonts w:cstheme="minorHAnsi"/>
          <w:sz w:val="20"/>
          <w:szCs w:val="20"/>
        </w:rPr>
      </w:pPr>
      <w:r w:rsidRPr="00970650">
        <w:rPr>
          <w:rFonts w:cstheme="minorHAnsi"/>
          <w:sz w:val="20"/>
          <w:szCs w:val="20"/>
        </w:rPr>
        <w:t>National Level – National Land Use Planning Operating Committee.</w:t>
      </w:r>
    </w:p>
    <w:p w14:paraId="6D3BA6F2" w14:textId="77777777" w:rsidR="004D3749" w:rsidRPr="00970650" w:rsidRDefault="004D3749" w:rsidP="00970650">
      <w:pPr>
        <w:pStyle w:val="ListParagraph"/>
        <w:numPr>
          <w:ilvl w:val="0"/>
          <w:numId w:val="10"/>
        </w:numPr>
        <w:spacing w:before="120" w:after="120" w:line="360" w:lineRule="auto"/>
        <w:jc w:val="both"/>
        <w:rPr>
          <w:rFonts w:cstheme="minorHAnsi"/>
          <w:sz w:val="20"/>
          <w:szCs w:val="20"/>
        </w:rPr>
      </w:pPr>
      <w:r w:rsidRPr="00970650">
        <w:rPr>
          <w:rFonts w:cstheme="minorHAnsi"/>
          <w:sz w:val="20"/>
          <w:szCs w:val="20"/>
        </w:rPr>
        <w:t>District Level – District Land Use Planning Committee.</w:t>
      </w:r>
    </w:p>
    <w:p w14:paraId="248084DB" w14:textId="77777777" w:rsidR="004D3749" w:rsidRPr="00970650" w:rsidRDefault="004D3749" w:rsidP="00970650">
      <w:pPr>
        <w:pStyle w:val="ListParagraph"/>
        <w:numPr>
          <w:ilvl w:val="0"/>
          <w:numId w:val="10"/>
        </w:numPr>
        <w:spacing w:before="120" w:after="120" w:line="360" w:lineRule="auto"/>
        <w:jc w:val="both"/>
        <w:rPr>
          <w:rFonts w:cstheme="minorHAnsi"/>
          <w:sz w:val="20"/>
          <w:szCs w:val="20"/>
        </w:rPr>
      </w:pPr>
      <w:r w:rsidRPr="00970650">
        <w:rPr>
          <w:rFonts w:cstheme="minorHAnsi"/>
          <w:sz w:val="20"/>
          <w:szCs w:val="20"/>
        </w:rPr>
        <w:t>Divisional Level – Divisional Land Use Planning Committee.</w:t>
      </w:r>
    </w:p>
    <w:p w14:paraId="7175919C" w14:textId="77777777" w:rsidR="004D3749" w:rsidRPr="00970650" w:rsidRDefault="004D3749" w:rsidP="00970650">
      <w:pPr>
        <w:pStyle w:val="ListParagraph"/>
        <w:numPr>
          <w:ilvl w:val="0"/>
          <w:numId w:val="10"/>
        </w:numPr>
        <w:spacing w:before="120" w:after="120" w:line="360" w:lineRule="auto"/>
        <w:jc w:val="both"/>
        <w:rPr>
          <w:rFonts w:cstheme="minorHAnsi"/>
          <w:sz w:val="20"/>
          <w:szCs w:val="20"/>
        </w:rPr>
      </w:pPr>
      <w:r w:rsidRPr="00970650">
        <w:rPr>
          <w:rFonts w:cstheme="minorHAnsi"/>
          <w:sz w:val="20"/>
          <w:szCs w:val="20"/>
        </w:rPr>
        <w:t xml:space="preserve">Village Level – Village Land Use Planning Committee. </w:t>
      </w:r>
    </w:p>
    <w:p w14:paraId="465FF586"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District Land Use Planning Committee is functioned in every District. The committee is chaired by District Secretary/GA. Assistant Director (District Land Use) is the secretary of the committee. The coordination of the committee is done by the District Land Use Planning Office. The committee usually gathers minimum of once in three months. However, GA can call upon additional committee meetings when it is necessary. When the committee has to take a decision on a critical issue GA can appoint a subcommittee consisted of relevant committee members and assistance could be obtained to the subcommittee from experts of relevant discipline in order to undertake detailed study</w:t>
      </w:r>
      <w:r w:rsidRPr="00970650">
        <w:rPr>
          <w:rStyle w:val="FootnoteReference"/>
          <w:rFonts w:cstheme="minorHAnsi"/>
          <w:sz w:val="20"/>
          <w:szCs w:val="20"/>
        </w:rPr>
        <w:footnoteReference w:id="14"/>
      </w:r>
      <w:r w:rsidRPr="00970650">
        <w:rPr>
          <w:rFonts w:cstheme="minorHAnsi"/>
          <w:sz w:val="20"/>
          <w:szCs w:val="20"/>
        </w:rPr>
        <w:t xml:space="preserve">. </w:t>
      </w:r>
      <w:r w:rsidRPr="00970650">
        <w:rPr>
          <w:rFonts w:cstheme="minorHAnsi"/>
          <w:sz w:val="20"/>
          <w:szCs w:val="20"/>
        </w:rPr>
        <w:cr/>
      </w:r>
    </w:p>
    <w:p w14:paraId="6A5AE63A"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Role of the DLUPC:-</w:t>
      </w:r>
    </w:p>
    <w:p w14:paraId="3C3F2306" w14:textId="77777777" w:rsidR="004D3749" w:rsidRPr="00970650" w:rsidRDefault="004D3749" w:rsidP="00970650">
      <w:pPr>
        <w:pStyle w:val="ListParagraph"/>
        <w:numPr>
          <w:ilvl w:val="0"/>
          <w:numId w:val="11"/>
        </w:numPr>
        <w:spacing w:before="120" w:after="120" w:line="360" w:lineRule="auto"/>
        <w:jc w:val="both"/>
        <w:rPr>
          <w:rFonts w:cstheme="minorHAnsi"/>
          <w:sz w:val="20"/>
          <w:szCs w:val="20"/>
        </w:rPr>
      </w:pPr>
      <w:r w:rsidRPr="00970650">
        <w:rPr>
          <w:rFonts w:cstheme="minorHAnsi"/>
          <w:sz w:val="20"/>
          <w:szCs w:val="20"/>
        </w:rPr>
        <w:t>Identify and report the availability of unused lands that can be used for development activities in the District.</w:t>
      </w:r>
    </w:p>
    <w:p w14:paraId="5D2F82DB" w14:textId="77777777" w:rsidR="004D3749" w:rsidRPr="00970650" w:rsidRDefault="004D3749" w:rsidP="00970650">
      <w:pPr>
        <w:pStyle w:val="ListParagraph"/>
        <w:numPr>
          <w:ilvl w:val="0"/>
          <w:numId w:val="11"/>
        </w:numPr>
        <w:spacing w:before="120" w:after="120" w:line="360" w:lineRule="auto"/>
        <w:jc w:val="both"/>
        <w:rPr>
          <w:rFonts w:cstheme="minorHAnsi"/>
          <w:sz w:val="20"/>
          <w:szCs w:val="20"/>
        </w:rPr>
      </w:pPr>
      <w:r w:rsidRPr="00970650">
        <w:rPr>
          <w:rFonts w:cstheme="minorHAnsi"/>
          <w:sz w:val="20"/>
          <w:szCs w:val="20"/>
        </w:rPr>
        <w:t>Determine the priorities of the proposed development activities of the field of land use planning.</w:t>
      </w:r>
    </w:p>
    <w:p w14:paraId="02BBF80F" w14:textId="77777777" w:rsidR="004D3749" w:rsidRPr="00970650" w:rsidRDefault="004D3749" w:rsidP="00970650">
      <w:pPr>
        <w:pStyle w:val="ListParagraph"/>
        <w:numPr>
          <w:ilvl w:val="0"/>
          <w:numId w:val="11"/>
        </w:numPr>
        <w:spacing w:before="120" w:after="120" w:line="360" w:lineRule="auto"/>
        <w:jc w:val="both"/>
        <w:rPr>
          <w:rFonts w:cstheme="minorHAnsi"/>
          <w:sz w:val="20"/>
          <w:szCs w:val="20"/>
        </w:rPr>
      </w:pPr>
      <w:r w:rsidRPr="00970650">
        <w:rPr>
          <w:rFonts w:cstheme="minorHAnsi"/>
          <w:sz w:val="20"/>
          <w:szCs w:val="20"/>
        </w:rPr>
        <w:t>Identification of areas for future developments in urban and rural sectors.</w:t>
      </w:r>
    </w:p>
    <w:p w14:paraId="00280B87" w14:textId="77777777" w:rsidR="004D3749" w:rsidRPr="00970650" w:rsidRDefault="004D3749" w:rsidP="00970650">
      <w:pPr>
        <w:pStyle w:val="ListParagraph"/>
        <w:numPr>
          <w:ilvl w:val="0"/>
          <w:numId w:val="11"/>
        </w:numPr>
        <w:spacing w:before="120" w:after="120" w:line="360" w:lineRule="auto"/>
        <w:jc w:val="both"/>
        <w:rPr>
          <w:rFonts w:cstheme="minorHAnsi"/>
          <w:sz w:val="20"/>
          <w:szCs w:val="20"/>
        </w:rPr>
      </w:pPr>
      <w:r w:rsidRPr="00970650">
        <w:rPr>
          <w:rFonts w:cstheme="minorHAnsi"/>
          <w:sz w:val="20"/>
          <w:szCs w:val="20"/>
        </w:rPr>
        <w:t>Identification of lands and make recommendations to release them for various development activities in the District.</w:t>
      </w:r>
    </w:p>
    <w:p w14:paraId="1B4EF6BD"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In addition to the above major roles the secondary roles of DLUPC are given below</w:t>
      </w:r>
    </w:p>
    <w:p w14:paraId="3F5C8014" w14:textId="77777777" w:rsidR="004D3749" w:rsidRPr="00970650" w:rsidRDefault="004D3749" w:rsidP="00970650">
      <w:pPr>
        <w:pStyle w:val="ListParagraph"/>
        <w:numPr>
          <w:ilvl w:val="0"/>
          <w:numId w:val="12"/>
        </w:numPr>
        <w:spacing w:before="120" w:after="120" w:line="360" w:lineRule="auto"/>
        <w:jc w:val="both"/>
        <w:rPr>
          <w:rFonts w:cstheme="minorHAnsi"/>
          <w:sz w:val="20"/>
          <w:szCs w:val="20"/>
        </w:rPr>
      </w:pPr>
      <w:r w:rsidRPr="00970650">
        <w:rPr>
          <w:rFonts w:cstheme="minorHAnsi"/>
          <w:sz w:val="20"/>
          <w:szCs w:val="20"/>
        </w:rPr>
        <w:t>Convey the information about district level major land use issues to the National level Land Use Planning Committee.</w:t>
      </w:r>
    </w:p>
    <w:p w14:paraId="5AAA5D86" w14:textId="77777777" w:rsidR="004D3749" w:rsidRPr="00970650" w:rsidRDefault="004D3749" w:rsidP="00970650">
      <w:pPr>
        <w:pStyle w:val="ListParagraph"/>
        <w:numPr>
          <w:ilvl w:val="0"/>
          <w:numId w:val="12"/>
        </w:numPr>
        <w:spacing w:before="120" w:after="120" w:line="360" w:lineRule="auto"/>
        <w:jc w:val="both"/>
        <w:rPr>
          <w:rFonts w:cstheme="minorHAnsi"/>
          <w:sz w:val="20"/>
          <w:szCs w:val="20"/>
        </w:rPr>
      </w:pPr>
      <w:r w:rsidRPr="00970650">
        <w:rPr>
          <w:rFonts w:cstheme="minorHAnsi"/>
          <w:sz w:val="20"/>
          <w:szCs w:val="20"/>
        </w:rPr>
        <w:t>Give guidance to prepare land use plans at divisional and village levels.</w:t>
      </w:r>
    </w:p>
    <w:p w14:paraId="54D2CAD9" w14:textId="77777777" w:rsidR="004D3749" w:rsidRPr="00970650" w:rsidRDefault="004D3749" w:rsidP="00970650">
      <w:pPr>
        <w:pStyle w:val="ListParagraph"/>
        <w:numPr>
          <w:ilvl w:val="0"/>
          <w:numId w:val="12"/>
        </w:numPr>
        <w:spacing w:before="120" w:after="120" w:line="360" w:lineRule="auto"/>
        <w:jc w:val="both"/>
        <w:rPr>
          <w:rFonts w:cstheme="minorHAnsi"/>
          <w:sz w:val="20"/>
          <w:szCs w:val="20"/>
        </w:rPr>
      </w:pPr>
      <w:r w:rsidRPr="00970650">
        <w:rPr>
          <w:rFonts w:cstheme="minorHAnsi"/>
          <w:sz w:val="20"/>
          <w:szCs w:val="20"/>
        </w:rPr>
        <w:t>Establish a land use information system at the district level for land use planning.</w:t>
      </w:r>
    </w:p>
    <w:p w14:paraId="35BCD9A0" w14:textId="77777777" w:rsidR="004D3749" w:rsidRPr="00970650" w:rsidRDefault="004D3749" w:rsidP="00970650">
      <w:pPr>
        <w:pStyle w:val="ListParagraph"/>
        <w:numPr>
          <w:ilvl w:val="0"/>
          <w:numId w:val="12"/>
        </w:numPr>
        <w:spacing w:before="120" w:after="120" w:line="360" w:lineRule="auto"/>
        <w:jc w:val="both"/>
        <w:rPr>
          <w:rFonts w:cstheme="minorHAnsi"/>
          <w:sz w:val="20"/>
          <w:szCs w:val="20"/>
        </w:rPr>
      </w:pPr>
      <w:r w:rsidRPr="00970650">
        <w:rPr>
          <w:rFonts w:cstheme="minorHAnsi"/>
          <w:sz w:val="20"/>
          <w:szCs w:val="20"/>
        </w:rPr>
        <w:t>Monitoring the implementation of land use plans.</w:t>
      </w:r>
    </w:p>
    <w:p w14:paraId="28F58D18" w14:textId="77777777" w:rsidR="004D3749" w:rsidRPr="00970650" w:rsidRDefault="004D3749" w:rsidP="00970650">
      <w:pPr>
        <w:pStyle w:val="ListParagraph"/>
        <w:numPr>
          <w:ilvl w:val="0"/>
          <w:numId w:val="12"/>
        </w:numPr>
        <w:spacing w:before="120" w:after="120" w:line="360" w:lineRule="auto"/>
        <w:jc w:val="both"/>
        <w:rPr>
          <w:rFonts w:cstheme="minorHAnsi"/>
          <w:sz w:val="20"/>
          <w:szCs w:val="20"/>
        </w:rPr>
      </w:pPr>
      <w:r w:rsidRPr="00970650">
        <w:rPr>
          <w:rFonts w:cstheme="minorHAnsi"/>
          <w:sz w:val="20"/>
          <w:szCs w:val="20"/>
        </w:rPr>
        <w:t>Coordinate land use activities of the relevant institutions.</w:t>
      </w:r>
    </w:p>
    <w:p w14:paraId="6F328D82" w14:textId="77777777" w:rsidR="004D3749" w:rsidRPr="00970650" w:rsidRDefault="004D3749" w:rsidP="00970650">
      <w:pPr>
        <w:pStyle w:val="ListParagraph"/>
        <w:numPr>
          <w:ilvl w:val="0"/>
          <w:numId w:val="12"/>
        </w:numPr>
        <w:spacing w:before="120" w:after="120" w:line="360" w:lineRule="auto"/>
        <w:jc w:val="both"/>
        <w:rPr>
          <w:rFonts w:cstheme="minorHAnsi"/>
          <w:sz w:val="20"/>
          <w:szCs w:val="20"/>
        </w:rPr>
      </w:pPr>
      <w:r w:rsidRPr="00970650">
        <w:rPr>
          <w:rFonts w:cstheme="minorHAnsi"/>
          <w:sz w:val="20"/>
          <w:szCs w:val="20"/>
        </w:rPr>
        <w:t xml:space="preserve">Discuss and approve the recommendations of the divisional land use plans. </w:t>
      </w:r>
    </w:p>
    <w:p w14:paraId="016BB27C"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DIVISIONAL Level Land Use Planning Committee (DLLUPC)</w:t>
      </w:r>
    </w:p>
    <w:p w14:paraId="1BAAF513"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Divisional level land use planning committees have been functioned with directions of District level land use planning committee of the respective district. Land use planning activities in the division are undertaken with the coordination of the divisional level committee. Divisional Secretary of the division chair the committee and Land Use Planning Officer at the DS Office carry out the secretarial and coordination work of the committee.</w:t>
      </w:r>
    </w:p>
    <w:p w14:paraId="08888BF6"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Role of the Divisional Level Land Use Planning Committee.</w:t>
      </w:r>
    </w:p>
    <w:p w14:paraId="796E01DE"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Assist the preparation of divisional level land use plans and implementation process.</w:t>
      </w:r>
    </w:p>
    <w:p w14:paraId="0C4A8B43"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Identification of priority areas of land utilization.</w:t>
      </w:r>
    </w:p>
    <w:p w14:paraId="22CD50E6"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Identification of land use issues, provide recommendations and forward to the district committee if necessary.</w:t>
      </w:r>
    </w:p>
    <w:p w14:paraId="39A54CF0"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Prepare an Action Plan based on the land use planning recommendations for short term and long Term basis. This plan should be included to the Divisional level annual plan.</w:t>
      </w:r>
    </w:p>
    <w:p w14:paraId="158574AC"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Make recommendations to the National and district level committees when it is necessary.</w:t>
      </w:r>
    </w:p>
    <w:p w14:paraId="3BD9AA06"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Make recommendations for land alienation.</w:t>
      </w:r>
    </w:p>
    <w:p w14:paraId="285C8338"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 xml:space="preserve">Make recommendations for land acquisition. </w:t>
      </w:r>
    </w:p>
    <w:p w14:paraId="0022C96C"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Provide guidelines and directions to village level land use planning committees.</w:t>
      </w:r>
    </w:p>
    <w:p w14:paraId="5195F20D"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Identification of lands in the division for future development activities.</w:t>
      </w:r>
    </w:p>
    <w:p w14:paraId="0073B0F3"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Provide recommendations for allocation of lands for various uses based on the land suitability.</w:t>
      </w:r>
    </w:p>
    <w:p w14:paraId="7157FC11" w14:textId="77777777" w:rsidR="004D3749" w:rsidRPr="00970650" w:rsidRDefault="004D3749" w:rsidP="00970650">
      <w:pPr>
        <w:pStyle w:val="ListParagraph"/>
        <w:numPr>
          <w:ilvl w:val="0"/>
          <w:numId w:val="13"/>
        </w:numPr>
        <w:spacing w:before="120" w:after="120" w:line="360" w:lineRule="auto"/>
        <w:jc w:val="both"/>
        <w:rPr>
          <w:rFonts w:cstheme="minorHAnsi"/>
          <w:sz w:val="20"/>
          <w:szCs w:val="20"/>
        </w:rPr>
      </w:pPr>
      <w:r w:rsidRPr="00970650">
        <w:rPr>
          <w:rFonts w:cstheme="minorHAnsi"/>
          <w:sz w:val="20"/>
          <w:szCs w:val="20"/>
        </w:rPr>
        <w:t>Establish land data base at divisional level and link with district data base.</w:t>
      </w:r>
    </w:p>
    <w:p w14:paraId="576E154E"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National Land Use Survey</w:t>
      </w:r>
    </w:p>
    <w:p w14:paraId="353443C1"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Unavailability of updated land use information in Sri Lanka is one of the basic problems in preparing land use plans. In addition, lack of updated land use information is a major issue faced by Departments, Institutions, Government Agents and Divisional Secretaries for their decision making.</w:t>
      </w:r>
    </w:p>
    <w:p w14:paraId="3118049A"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Identification of Water Sources and Water Spouts</w:t>
      </w:r>
    </w:p>
    <w:p w14:paraId="01755859"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 xml:space="preserve">There is a strong link between water conservation and conservation of land resource in land resource management. Considering it is significant to protect and conservation of water resource and prevention of water pollution in the management of natural resources of the country, a national policy on the conservation of water sources and water spouts was prepared with the directions of the Parliamentary Consultative Committee on Lands and it was approved by the Cabinet of Ministers. The Policy was published in the Government Extraordinary Gazette number 1894/3 dated 22nd December 2014. </w:t>
      </w:r>
    </w:p>
    <w:p w14:paraId="0DCAFDFD"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The locations of the water sources in 18 districts were identified and detailed reports were prepared and forwarded to District Secretaries to verify the information at the field through DLUPC. Necessary steps have been taken to conserve the water sources that are needed to be conserved. This information also provided to CEA in order to declare these areas as Environmentally Protected Areas under the provision of National Environmental Act. In order to implement the policy a workshop was held on 24th November 2015 with the participation of the Institutions involved for the preparation of the Policy. Some of the institutions have prepared the Action Plans and submitted at the end of the year 2015. By implementing this policy, the boundaries of the reservations of the water sources and spouts will be identified and mapped and necessary steps will be taken to declare the protected areas.</w:t>
      </w:r>
    </w:p>
    <w:p w14:paraId="3F7E9A78" w14:textId="5ACED24C"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Identification of suitable lands for housing</w:t>
      </w:r>
    </w:p>
    <w:p w14:paraId="76F8BE7A"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 xml:space="preserve">It was identified that the need of a </w:t>
      </w:r>
      <w:proofErr w:type="spellStart"/>
      <w:r w:rsidRPr="00970650">
        <w:rPr>
          <w:rFonts w:cstheme="minorHAnsi"/>
          <w:sz w:val="20"/>
          <w:szCs w:val="20"/>
        </w:rPr>
        <w:t>programme</w:t>
      </w:r>
      <w:proofErr w:type="spellEnd"/>
      <w:r w:rsidRPr="00970650">
        <w:rPr>
          <w:rFonts w:cstheme="minorHAnsi"/>
          <w:sz w:val="20"/>
          <w:szCs w:val="20"/>
        </w:rPr>
        <w:t xml:space="preserve"> to provide houses for the homeless families by the hundred day </w:t>
      </w:r>
      <w:proofErr w:type="spellStart"/>
      <w:r w:rsidRPr="00970650">
        <w:rPr>
          <w:rFonts w:cstheme="minorHAnsi"/>
          <w:sz w:val="20"/>
          <w:szCs w:val="20"/>
        </w:rPr>
        <w:t>programme</w:t>
      </w:r>
      <w:proofErr w:type="spellEnd"/>
      <w:r w:rsidRPr="00970650">
        <w:rPr>
          <w:rFonts w:cstheme="minorHAnsi"/>
          <w:sz w:val="20"/>
          <w:szCs w:val="20"/>
        </w:rPr>
        <w:t xml:space="preserve"> of the government. In order to achieve this objective, it is important to identify the availability of suitable lands. The most suitable lands for housing based on their physical factors and availability of infrastructure should be used for housing rather than for other purposes. </w:t>
      </w:r>
    </w:p>
    <w:p w14:paraId="3FB03E6A" w14:textId="77777777" w:rsidR="004D3749" w:rsidRPr="00970650" w:rsidRDefault="004D3749" w:rsidP="00970650">
      <w:pPr>
        <w:spacing w:before="120" w:after="120" w:line="360" w:lineRule="auto"/>
        <w:jc w:val="both"/>
        <w:rPr>
          <w:rFonts w:cstheme="minorHAnsi"/>
          <w:sz w:val="20"/>
          <w:szCs w:val="20"/>
        </w:rPr>
      </w:pPr>
      <w:r w:rsidRPr="00970650">
        <w:rPr>
          <w:rFonts w:cstheme="minorHAnsi"/>
          <w:b/>
          <w:sz w:val="20"/>
          <w:szCs w:val="20"/>
        </w:rPr>
        <w:t>Implementation of Village level land use planning demonstrations</w:t>
      </w:r>
    </w:p>
    <w:p w14:paraId="67573828"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Depend on the number of Land use issues present in the GN divisions a village/villages had been selected to implement the village level land use plan demonstrations. In addition to the above criterion used in selecting a village, active participation of the land users in the village in planning process also considered. The procedure starts with the collection of relevant data and preparation of the project proposal for a village.  The proposal is prepared by Land Use Planning Assistant in the division and forwarded to the Head Office through the District Office. After getting the approval the project will be implemented under the supervision of (D.L.U.).</w:t>
      </w:r>
    </w:p>
    <w:p w14:paraId="18123398" w14:textId="77777777" w:rsidR="004D3749" w:rsidRPr="00970650" w:rsidRDefault="004D3749" w:rsidP="00970650">
      <w:pPr>
        <w:spacing w:before="120" w:after="120" w:line="360" w:lineRule="auto"/>
        <w:jc w:val="both"/>
        <w:rPr>
          <w:rFonts w:cstheme="minorHAnsi"/>
          <w:b/>
          <w:sz w:val="20"/>
          <w:szCs w:val="20"/>
        </w:rPr>
      </w:pPr>
      <w:r w:rsidRPr="00970650">
        <w:rPr>
          <w:rFonts w:cstheme="minorHAnsi"/>
          <w:b/>
          <w:sz w:val="20"/>
          <w:szCs w:val="20"/>
        </w:rPr>
        <w:t>Parcel level Land Use Demonstrations</w:t>
      </w:r>
    </w:p>
    <w:p w14:paraId="0D5218A0" w14:textId="77777777" w:rsidR="004D3749" w:rsidRPr="00970650" w:rsidRDefault="004D3749" w:rsidP="00970650">
      <w:pPr>
        <w:spacing w:before="120" w:after="120" w:line="360" w:lineRule="auto"/>
        <w:jc w:val="both"/>
        <w:rPr>
          <w:rFonts w:cstheme="minorHAnsi"/>
          <w:sz w:val="20"/>
          <w:szCs w:val="20"/>
        </w:rPr>
      </w:pPr>
      <w:r w:rsidRPr="00970650">
        <w:rPr>
          <w:rFonts w:cstheme="minorHAnsi"/>
          <w:sz w:val="20"/>
          <w:szCs w:val="20"/>
        </w:rPr>
        <w:t>This program is more popular among the other programs since it gives the direct impact to the community including school children and public servants. The objective of this program is to make aware and provide skills and knowledge to the community how to utilize the small plot of land in efficient and productive manner. Usually limited land areas available in schools, district secretariats and divisional secretariats had been selected for the program. A trend during these days towards the agricultural activities has encouraged the people to participate in this program.</w:t>
      </w:r>
    </w:p>
    <w:p w14:paraId="218773C4" w14:textId="77777777" w:rsidR="004D3749" w:rsidRPr="00970650" w:rsidRDefault="004D3749" w:rsidP="004D3749">
      <w:pPr>
        <w:spacing w:before="120" w:after="120"/>
        <w:jc w:val="both"/>
        <w:rPr>
          <w:sz w:val="20"/>
          <w:szCs w:val="20"/>
        </w:rPr>
      </w:pPr>
    </w:p>
    <w:p w14:paraId="6470DE2C" w14:textId="77777777" w:rsidR="004D3749" w:rsidRPr="00970650" w:rsidRDefault="004D3749" w:rsidP="004D3749">
      <w:pPr>
        <w:spacing w:before="120" w:after="120"/>
        <w:jc w:val="both"/>
        <w:rPr>
          <w:b/>
          <w:sz w:val="20"/>
          <w:szCs w:val="20"/>
        </w:rPr>
      </w:pPr>
      <w:r w:rsidRPr="00970650">
        <w:rPr>
          <w:b/>
          <w:sz w:val="20"/>
          <w:szCs w:val="20"/>
        </w:rPr>
        <w:t>LAND USES IN SRI LANKA</w:t>
      </w:r>
    </w:p>
    <w:tbl>
      <w:tblPr>
        <w:tblStyle w:val="GridTable5Dark-Accent1"/>
        <w:tblW w:w="0" w:type="auto"/>
        <w:tblLook w:val="04A0" w:firstRow="1" w:lastRow="0" w:firstColumn="1" w:lastColumn="0" w:noHBand="0" w:noVBand="1"/>
      </w:tblPr>
      <w:tblGrid>
        <w:gridCol w:w="3775"/>
        <w:gridCol w:w="4320"/>
      </w:tblGrid>
      <w:tr w:rsidR="004D3749" w:rsidRPr="00970650" w14:paraId="4EBE382A" w14:textId="77777777" w:rsidTr="00DA28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5908321F" w14:textId="77777777" w:rsidR="004D3749" w:rsidRPr="00970650" w:rsidRDefault="004D3749" w:rsidP="00DA28E0">
            <w:pPr>
              <w:jc w:val="center"/>
              <w:rPr>
                <w:sz w:val="18"/>
                <w:szCs w:val="18"/>
              </w:rPr>
            </w:pPr>
            <w:r w:rsidRPr="00970650">
              <w:rPr>
                <w:sz w:val="18"/>
                <w:szCs w:val="18"/>
              </w:rPr>
              <w:t>Main land use type</w:t>
            </w:r>
          </w:p>
        </w:tc>
        <w:tc>
          <w:tcPr>
            <w:tcW w:w="4320" w:type="dxa"/>
          </w:tcPr>
          <w:p w14:paraId="2A77BDEF" w14:textId="77777777" w:rsidR="004D3749" w:rsidRPr="00970650" w:rsidRDefault="004D3749" w:rsidP="00DA28E0">
            <w:pPr>
              <w:jc w:val="center"/>
              <w:cnfStyle w:val="100000000000" w:firstRow="1" w:lastRow="0" w:firstColumn="0" w:lastColumn="0" w:oddVBand="0" w:evenVBand="0" w:oddHBand="0" w:evenHBand="0" w:firstRowFirstColumn="0" w:firstRowLastColumn="0" w:lastRowFirstColumn="0" w:lastRowLastColumn="0"/>
              <w:rPr>
                <w:sz w:val="18"/>
                <w:szCs w:val="18"/>
              </w:rPr>
            </w:pPr>
            <w:r w:rsidRPr="00970650">
              <w:rPr>
                <w:sz w:val="18"/>
                <w:szCs w:val="18"/>
              </w:rPr>
              <w:t>Sub land use type</w:t>
            </w:r>
          </w:p>
        </w:tc>
      </w:tr>
      <w:tr w:rsidR="004D3749" w:rsidRPr="00970650" w14:paraId="43F8B3A8"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727D81E4" w14:textId="77777777" w:rsidR="004D3749" w:rsidRPr="00970650" w:rsidRDefault="004D3749" w:rsidP="00DA28E0">
            <w:pPr>
              <w:jc w:val="both"/>
              <w:rPr>
                <w:sz w:val="18"/>
                <w:szCs w:val="18"/>
              </w:rPr>
            </w:pPr>
            <w:r w:rsidRPr="00970650">
              <w:rPr>
                <w:sz w:val="18"/>
                <w:szCs w:val="18"/>
              </w:rPr>
              <w:t>Urban lands</w:t>
            </w:r>
          </w:p>
        </w:tc>
        <w:tc>
          <w:tcPr>
            <w:tcW w:w="4320" w:type="dxa"/>
          </w:tcPr>
          <w:p w14:paraId="53ECF17A"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r w:rsidRPr="00970650">
              <w:rPr>
                <w:sz w:val="18"/>
                <w:szCs w:val="18"/>
              </w:rPr>
              <w:t>Built up land</w:t>
            </w:r>
          </w:p>
        </w:tc>
      </w:tr>
      <w:tr w:rsidR="004D3749" w:rsidRPr="00970650" w14:paraId="038E7B92"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371101CF" w14:textId="77777777" w:rsidR="004D3749" w:rsidRPr="00970650" w:rsidRDefault="004D3749" w:rsidP="00DA28E0">
            <w:pPr>
              <w:jc w:val="both"/>
              <w:rPr>
                <w:sz w:val="18"/>
                <w:szCs w:val="18"/>
              </w:rPr>
            </w:pPr>
          </w:p>
        </w:tc>
        <w:tc>
          <w:tcPr>
            <w:tcW w:w="4320" w:type="dxa"/>
          </w:tcPr>
          <w:p w14:paraId="227F2A82"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r w:rsidRPr="00970650">
              <w:rPr>
                <w:sz w:val="18"/>
                <w:szCs w:val="18"/>
              </w:rPr>
              <w:t>Non-agricultural land</w:t>
            </w:r>
          </w:p>
        </w:tc>
      </w:tr>
      <w:tr w:rsidR="004D3749" w:rsidRPr="00970650" w14:paraId="62977C84"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0C274850" w14:textId="77777777" w:rsidR="004D3749" w:rsidRPr="00970650" w:rsidRDefault="004D3749" w:rsidP="00DA28E0">
            <w:pPr>
              <w:jc w:val="both"/>
              <w:rPr>
                <w:sz w:val="18"/>
                <w:szCs w:val="18"/>
              </w:rPr>
            </w:pPr>
          </w:p>
        </w:tc>
        <w:tc>
          <w:tcPr>
            <w:tcW w:w="4320" w:type="dxa"/>
          </w:tcPr>
          <w:p w14:paraId="5A0DE859"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p>
        </w:tc>
      </w:tr>
      <w:tr w:rsidR="004D3749" w:rsidRPr="00970650" w14:paraId="74932038"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6890BA27" w14:textId="77777777" w:rsidR="004D3749" w:rsidRPr="00970650" w:rsidRDefault="004D3749" w:rsidP="00DA28E0">
            <w:pPr>
              <w:jc w:val="both"/>
              <w:rPr>
                <w:sz w:val="18"/>
                <w:szCs w:val="18"/>
              </w:rPr>
            </w:pPr>
            <w:r w:rsidRPr="00970650">
              <w:rPr>
                <w:sz w:val="18"/>
                <w:szCs w:val="18"/>
              </w:rPr>
              <w:t>Agricultural lands</w:t>
            </w:r>
          </w:p>
        </w:tc>
        <w:tc>
          <w:tcPr>
            <w:tcW w:w="4320" w:type="dxa"/>
          </w:tcPr>
          <w:p w14:paraId="13426115"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r w:rsidRPr="00970650">
              <w:rPr>
                <w:sz w:val="18"/>
                <w:szCs w:val="18"/>
              </w:rPr>
              <w:t>Homesteads</w:t>
            </w:r>
          </w:p>
        </w:tc>
      </w:tr>
      <w:tr w:rsidR="004D3749" w:rsidRPr="00970650" w14:paraId="3FD3ED5F"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4B47EA05" w14:textId="77777777" w:rsidR="004D3749" w:rsidRPr="00970650" w:rsidRDefault="004D3749" w:rsidP="00DA28E0">
            <w:pPr>
              <w:jc w:val="both"/>
              <w:rPr>
                <w:sz w:val="18"/>
                <w:szCs w:val="18"/>
              </w:rPr>
            </w:pPr>
          </w:p>
        </w:tc>
        <w:tc>
          <w:tcPr>
            <w:tcW w:w="4320" w:type="dxa"/>
          </w:tcPr>
          <w:p w14:paraId="20E9AE64"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r w:rsidRPr="00970650">
              <w:rPr>
                <w:sz w:val="18"/>
                <w:szCs w:val="18"/>
              </w:rPr>
              <w:t>Tea</w:t>
            </w:r>
          </w:p>
        </w:tc>
      </w:tr>
      <w:tr w:rsidR="004D3749" w:rsidRPr="00970650" w14:paraId="7EBF4D19"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40463472" w14:textId="77777777" w:rsidR="004D3749" w:rsidRPr="00970650" w:rsidRDefault="004D3749" w:rsidP="00DA28E0">
            <w:pPr>
              <w:jc w:val="both"/>
              <w:rPr>
                <w:sz w:val="18"/>
                <w:szCs w:val="18"/>
              </w:rPr>
            </w:pPr>
          </w:p>
        </w:tc>
        <w:tc>
          <w:tcPr>
            <w:tcW w:w="4320" w:type="dxa"/>
          </w:tcPr>
          <w:p w14:paraId="6056D892"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r w:rsidRPr="00970650">
              <w:rPr>
                <w:sz w:val="18"/>
                <w:szCs w:val="18"/>
              </w:rPr>
              <w:t>Coconut</w:t>
            </w:r>
          </w:p>
        </w:tc>
      </w:tr>
      <w:tr w:rsidR="004D3749" w:rsidRPr="00970650" w14:paraId="2D71A8F7"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0BFDC626" w14:textId="77777777" w:rsidR="004D3749" w:rsidRPr="00970650" w:rsidRDefault="004D3749" w:rsidP="00DA28E0">
            <w:pPr>
              <w:jc w:val="both"/>
              <w:rPr>
                <w:sz w:val="18"/>
                <w:szCs w:val="18"/>
              </w:rPr>
            </w:pPr>
          </w:p>
        </w:tc>
        <w:tc>
          <w:tcPr>
            <w:tcW w:w="4320" w:type="dxa"/>
          </w:tcPr>
          <w:p w14:paraId="21A76245"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r w:rsidRPr="00970650">
              <w:rPr>
                <w:sz w:val="18"/>
                <w:szCs w:val="18"/>
              </w:rPr>
              <w:t>Mixed &amp; perennial crops</w:t>
            </w:r>
          </w:p>
        </w:tc>
      </w:tr>
      <w:tr w:rsidR="004D3749" w:rsidRPr="00970650" w14:paraId="67198647"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7C6BD289" w14:textId="77777777" w:rsidR="004D3749" w:rsidRPr="00970650" w:rsidRDefault="004D3749" w:rsidP="00DA28E0">
            <w:pPr>
              <w:jc w:val="both"/>
              <w:rPr>
                <w:sz w:val="18"/>
                <w:szCs w:val="18"/>
              </w:rPr>
            </w:pPr>
          </w:p>
        </w:tc>
        <w:tc>
          <w:tcPr>
            <w:tcW w:w="4320" w:type="dxa"/>
          </w:tcPr>
          <w:p w14:paraId="4F78C48F"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r w:rsidRPr="00970650">
              <w:rPr>
                <w:sz w:val="18"/>
                <w:szCs w:val="18"/>
              </w:rPr>
              <w:t>Paddy</w:t>
            </w:r>
          </w:p>
        </w:tc>
      </w:tr>
      <w:tr w:rsidR="004D3749" w:rsidRPr="00970650" w14:paraId="0F9C52F0"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594133F3" w14:textId="77777777" w:rsidR="004D3749" w:rsidRPr="00970650" w:rsidRDefault="004D3749" w:rsidP="00DA28E0">
            <w:pPr>
              <w:jc w:val="both"/>
              <w:rPr>
                <w:sz w:val="18"/>
                <w:szCs w:val="18"/>
              </w:rPr>
            </w:pPr>
          </w:p>
        </w:tc>
        <w:tc>
          <w:tcPr>
            <w:tcW w:w="4320" w:type="dxa"/>
          </w:tcPr>
          <w:p w14:paraId="3572C92B"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r w:rsidRPr="00970650">
              <w:rPr>
                <w:sz w:val="18"/>
                <w:szCs w:val="18"/>
              </w:rPr>
              <w:t>Sugar Cane</w:t>
            </w:r>
          </w:p>
        </w:tc>
      </w:tr>
      <w:tr w:rsidR="004D3749" w:rsidRPr="00970650" w14:paraId="092F54C0"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7B266C45" w14:textId="77777777" w:rsidR="004D3749" w:rsidRPr="00970650" w:rsidRDefault="004D3749" w:rsidP="00DA28E0">
            <w:pPr>
              <w:jc w:val="both"/>
              <w:rPr>
                <w:sz w:val="18"/>
                <w:szCs w:val="18"/>
              </w:rPr>
            </w:pPr>
          </w:p>
        </w:tc>
        <w:tc>
          <w:tcPr>
            <w:tcW w:w="4320" w:type="dxa"/>
          </w:tcPr>
          <w:p w14:paraId="0C147DEB"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r w:rsidRPr="00970650">
              <w:rPr>
                <w:sz w:val="18"/>
                <w:szCs w:val="18"/>
              </w:rPr>
              <w:t>Sparsely used crop land</w:t>
            </w:r>
          </w:p>
        </w:tc>
      </w:tr>
      <w:tr w:rsidR="004D3749" w:rsidRPr="00970650" w14:paraId="6D0A2958"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77D2FBF3" w14:textId="77777777" w:rsidR="004D3749" w:rsidRPr="00970650" w:rsidRDefault="004D3749" w:rsidP="00DA28E0">
            <w:pPr>
              <w:jc w:val="both"/>
              <w:rPr>
                <w:sz w:val="18"/>
                <w:szCs w:val="18"/>
              </w:rPr>
            </w:pPr>
          </w:p>
        </w:tc>
        <w:tc>
          <w:tcPr>
            <w:tcW w:w="4320" w:type="dxa"/>
          </w:tcPr>
          <w:p w14:paraId="74188DF0"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r w:rsidRPr="00970650">
              <w:rPr>
                <w:sz w:val="18"/>
                <w:szCs w:val="18"/>
              </w:rPr>
              <w:t>Other crop land</w:t>
            </w:r>
          </w:p>
        </w:tc>
      </w:tr>
      <w:tr w:rsidR="004D3749" w:rsidRPr="00970650" w14:paraId="37DE2441"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39E10A3B" w14:textId="77777777" w:rsidR="004D3749" w:rsidRPr="00970650" w:rsidRDefault="004D3749" w:rsidP="00DA28E0">
            <w:pPr>
              <w:jc w:val="both"/>
              <w:rPr>
                <w:sz w:val="18"/>
                <w:szCs w:val="18"/>
              </w:rPr>
            </w:pPr>
          </w:p>
        </w:tc>
        <w:tc>
          <w:tcPr>
            <w:tcW w:w="4320" w:type="dxa"/>
          </w:tcPr>
          <w:p w14:paraId="09525D9E"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p>
        </w:tc>
      </w:tr>
      <w:tr w:rsidR="004D3749" w:rsidRPr="00970650" w14:paraId="0A7F8DC5"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6021B1BF" w14:textId="77777777" w:rsidR="004D3749" w:rsidRPr="00970650" w:rsidRDefault="004D3749" w:rsidP="00DA28E0">
            <w:pPr>
              <w:jc w:val="both"/>
              <w:rPr>
                <w:sz w:val="18"/>
                <w:szCs w:val="18"/>
              </w:rPr>
            </w:pPr>
            <w:r w:rsidRPr="00970650">
              <w:rPr>
                <w:sz w:val="18"/>
                <w:szCs w:val="18"/>
              </w:rPr>
              <w:t>Forest lands</w:t>
            </w:r>
          </w:p>
        </w:tc>
        <w:tc>
          <w:tcPr>
            <w:tcW w:w="4320" w:type="dxa"/>
          </w:tcPr>
          <w:p w14:paraId="07ACC7F4"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r w:rsidRPr="00970650">
              <w:rPr>
                <w:sz w:val="18"/>
                <w:szCs w:val="18"/>
              </w:rPr>
              <w:t>Dense forest</w:t>
            </w:r>
          </w:p>
        </w:tc>
      </w:tr>
      <w:tr w:rsidR="004D3749" w:rsidRPr="00970650" w14:paraId="54D6D389"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5A6E85E6" w14:textId="77777777" w:rsidR="004D3749" w:rsidRPr="00970650" w:rsidRDefault="004D3749" w:rsidP="00DA28E0">
            <w:pPr>
              <w:jc w:val="both"/>
              <w:rPr>
                <w:sz w:val="18"/>
                <w:szCs w:val="18"/>
              </w:rPr>
            </w:pPr>
          </w:p>
        </w:tc>
        <w:tc>
          <w:tcPr>
            <w:tcW w:w="4320" w:type="dxa"/>
          </w:tcPr>
          <w:p w14:paraId="5D139F65"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r w:rsidRPr="00970650">
              <w:rPr>
                <w:sz w:val="18"/>
                <w:szCs w:val="18"/>
              </w:rPr>
              <w:t>Open forest</w:t>
            </w:r>
          </w:p>
        </w:tc>
      </w:tr>
      <w:tr w:rsidR="004D3749" w:rsidRPr="00970650" w14:paraId="71B0DF64"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507E138C" w14:textId="77777777" w:rsidR="004D3749" w:rsidRPr="00970650" w:rsidRDefault="004D3749" w:rsidP="00DA28E0">
            <w:pPr>
              <w:jc w:val="both"/>
              <w:rPr>
                <w:sz w:val="18"/>
                <w:szCs w:val="18"/>
              </w:rPr>
            </w:pPr>
          </w:p>
        </w:tc>
        <w:tc>
          <w:tcPr>
            <w:tcW w:w="4320" w:type="dxa"/>
          </w:tcPr>
          <w:p w14:paraId="0FC0C777"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r w:rsidRPr="00970650">
              <w:rPr>
                <w:sz w:val="18"/>
                <w:szCs w:val="18"/>
              </w:rPr>
              <w:t>Forest plantation</w:t>
            </w:r>
          </w:p>
        </w:tc>
      </w:tr>
      <w:tr w:rsidR="004D3749" w:rsidRPr="00970650" w14:paraId="30BC6582"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29770441" w14:textId="77777777" w:rsidR="004D3749" w:rsidRPr="00970650" w:rsidRDefault="004D3749" w:rsidP="00DA28E0">
            <w:pPr>
              <w:jc w:val="both"/>
              <w:rPr>
                <w:sz w:val="18"/>
                <w:szCs w:val="18"/>
              </w:rPr>
            </w:pPr>
          </w:p>
        </w:tc>
        <w:tc>
          <w:tcPr>
            <w:tcW w:w="4320" w:type="dxa"/>
          </w:tcPr>
          <w:p w14:paraId="55EAEE14"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r w:rsidRPr="00970650">
              <w:rPr>
                <w:sz w:val="18"/>
                <w:szCs w:val="18"/>
              </w:rPr>
              <w:t>Scrub land</w:t>
            </w:r>
          </w:p>
        </w:tc>
      </w:tr>
      <w:tr w:rsidR="004D3749" w:rsidRPr="00970650" w14:paraId="390A8BC1"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468F09D0" w14:textId="77777777" w:rsidR="004D3749" w:rsidRPr="00970650" w:rsidRDefault="004D3749" w:rsidP="00DA28E0">
            <w:pPr>
              <w:jc w:val="both"/>
              <w:rPr>
                <w:sz w:val="18"/>
                <w:szCs w:val="18"/>
              </w:rPr>
            </w:pPr>
          </w:p>
        </w:tc>
        <w:tc>
          <w:tcPr>
            <w:tcW w:w="4320" w:type="dxa"/>
          </w:tcPr>
          <w:p w14:paraId="78784561"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r w:rsidRPr="00970650">
              <w:rPr>
                <w:sz w:val="18"/>
                <w:szCs w:val="18"/>
              </w:rPr>
              <w:t>Grasslands</w:t>
            </w:r>
          </w:p>
        </w:tc>
      </w:tr>
      <w:tr w:rsidR="004D3749" w:rsidRPr="00970650" w14:paraId="3B0689F5"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64A04C25" w14:textId="77777777" w:rsidR="004D3749" w:rsidRPr="00970650" w:rsidRDefault="004D3749" w:rsidP="00DA28E0">
            <w:pPr>
              <w:jc w:val="both"/>
              <w:rPr>
                <w:sz w:val="18"/>
                <w:szCs w:val="18"/>
              </w:rPr>
            </w:pPr>
          </w:p>
        </w:tc>
        <w:tc>
          <w:tcPr>
            <w:tcW w:w="4320" w:type="dxa"/>
          </w:tcPr>
          <w:p w14:paraId="749609E5"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r w:rsidRPr="00970650">
              <w:rPr>
                <w:sz w:val="18"/>
                <w:szCs w:val="18"/>
              </w:rPr>
              <w:t>Mangroves/marsh</w:t>
            </w:r>
          </w:p>
        </w:tc>
      </w:tr>
      <w:tr w:rsidR="004D3749" w:rsidRPr="00970650" w14:paraId="1ED67BCE"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04E747E9" w14:textId="77777777" w:rsidR="004D3749" w:rsidRPr="00970650" w:rsidRDefault="004D3749" w:rsidP="00DA28E0">
            <w:pPr>
              <w:jc w:val="both"/>
              <w:rPr>
                <w:sz w:val="18"/>
                <w:szCs w:val="18"/>
              </w:rPr>
            </w:pPr>
          </w:p>
        </w:tc>
        <w:tc>
          <w:tcPr>
            <w:tcW w:w="4320" w:type="dxa"/>
          </w:tcPr>
          <w:p w14:paraId="37BE6932"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p>
        </w:tc>
      </w:tr>
      <w:tr w:rsidR="004D3749" w:rsidRPr="00970650" w14:paraId="61147160" w14:textId="77777777" w:rsidTr="00DA28E0">
        <w:tc>
          <w:tcPr>
            <w:cnfStyle w:val="001000000000" w:firstRow="0" w:lastRow="0" w:firstColumn="1" w:lastColumn="0" w:oddVBand="0" w:evenVBand="0" w:oddHBand="0" w:evenHBand="0" w:firstRowFirstColumn="0" w:firstRowLastColumn="0" w:lastRowFirstColumn="0" w:lastRowLastColumn="0"/>
            <w:tcW w:w="3775" w:type="dxa"/>
          </w:tcPr>
          <w:p w14:paraId="2558631B" w14:textId="77777777" w:rsidR="004D3749" w:rsidRPr="00970650" w:rsidRDefault="004D3749" w:rsidP="00DA28E0">
            <w:pPr>
              <w:jc w:val="both"/>
              <w:rPr>
                <w:sz w:val="18"/>
                <w:szCs w:val="18"/>
              </w:rPr>
            </w:pPr>
            <w:r w:rsidRPr="00970650">
              <w:rPr>
                <w:sz w:val="18"/>
                <w:szCs w:val="18"/>
              </w:rPr>
              <w:t>Water</w:t>
            </w:r>
          </w:p>
        </w:tc>
        <w:tc>
          <w:tcPr>
            <w:tcW w:w="4320" w:type="dxa"/>
          </w:tcPr>
          <w:p w14:paraId="4ADED168" w14:textId="77777777" w:rsidR="004D3749" w:rsidRPr="00970650" w:rsidRDefault="004D3749" w:rsidP="00DA28E0">
            <w:pPr>
              <w:jc w:val="both"/>
              <w:cnfStyle w:val="000000000000" w:firstRow="0" w:lastRow="0" w:firstColumn="0" w:lastColumn="0" w:oddVBand="0" w:evenVBand="0" w:oddHBand="0" w:evenHBand="0" w:firstRowFirstColumn="0" w:firstRowLastColumn="0" w:lastRowFirstColumn="0" w:lastRowLastColumn="0"/>
              <w:rPr>
                <w:sz w:val="18"/>
                <w:szCs w:val="18"/>
              </w:rPr>
            </w:pPr>
          </w:p>
        </w:tc>
      </w:tr>
      <w:tr w:rsidR="004D3749" w:rsidRPr="00970650" w14:paraId="008F0AE0" w14:textId="77777777" w:rsidTr="00DA28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684E4D9C" w14:textId="77777777" w:rsidR="004D3749" w:rsidRPr="00970650" w:rsidRDefault="004D3749" w:rsidP="00DA28E0">
            <w:pPr>
              <w:jc w:val="both"/>
              <w:rPr>
                <w:sz w:val="18"/>
                <w:szCs w:val="18"/>
              </w:rPr>
            </w:pPr>
            <w:r w:rsidRPr="00970650">
              <w:rPr>
                <w:sz w:val="18"/>
                <w:szCs w:val="18"/>
              </w:rPr>
              <w:t>Barren lands</w:t>
            </w:r>
          </w:p>
        </w:tc>
        <w:tc>
          <w:tcPr>
            <w:tcW w:w="4320" w:type="dxa"/>
          </w:tcPr>
          <w:p w14:paraId="1F043C6E" w14:textId="77777777" w:rsidR="004D3749" w:rsidRPr="00970650" w:rsidRDefault="004D3749" w:rsidP="00DA28E0">
            <w:pPr>
              <w:jc w:val="both"/>
              <w:cnfStyle w:val="000000100000" w:firstRow="0" w:lastRow="0" w:firstColumn="0" w:lastColumn="0" w:oddVBand="0" w:evenVBand="0" w:oddHBand="1" w:evenHBand="0" w:firstRowFirstColumn="0" w:firstRowLastColumn="0" w:lastRowFirstColumn="0" w:lastRowLastColumn="0"/>
              <w:rPr>
                <w:sz w:val="18"/>
                <w:szCs w:val="18"/>
              </w:rPr>
            </w:pPr>
          </w:p>
        </w:tc>
      </w:tr>
    </w:tbl>
    <w:p w14:paraId="1BABC096" w14:textId="77777777" w:rsidR="006C7CF2" w:rsidRPr="00970650" w:rsidRDefault="006C7CF2">
      <w:pPr>
        <w:rPr>
          <w:sz w:val="18"/>
          <w:szCs w:val="18"/>
          <w:lang w:val="en-GB"/>
        </w:rPr>
      </w:pPr>
    </w:p>
    <w:sectPr w:rsidR="006C7CF2" w:rsidRPr="00970650" w:rsidSect="004D374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1A9015" w14:textId="77777777" w:rsidR="004B1318" w:rsidRDefault="004B1318" w:rsidP="006C7CF2">
      <w:r>
        <w:separator/>
      </w:r>
    </w:p>
  </w:endnote>
  <w:endnote w:type="continuationSeparator" w:id="0">
    <w:p w14:paraId="6646B101" w14:textId="77777777" w:rsidR="004B1318" w:rsidRDefault="004B1318" w:rsidP="006C7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MT">
    <w:altName w:val="Arial"/>
    <w:charset w:val="00"/>
    <w:family w:val="auto"/>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E1FC4F" w14:textId="77777777" w:rsidR="004B1318" w:rsidRDefault="004B1318" w:rsidP="006C7CF2">
      <w:r>
        <w:separator/>
      </w:r>
    </w:p>
  </w:footnote>
  <w:footnote w:type="continuationSeparator" w:id="0">
    <w:p w14:paraId="42983B23" w14:textId="77777777" w:rsidR="004B1318" w:rsidRDefault="004B1318" w:rsidP="006C7CF2">
      <w:r>
        <w:continuationSeparator/>
      </w:r>
    </w:p>
  </w:footnote>
  <w:footnote w:id="1">
    <w:p w14:paraId="4B5F2C96" w14:textId="77777777" w:rsidR="0003442B" w:rsidRPr="001D73E2" w:rsidRDefault="0003442B" w:rsidP="006C7CF2">
      <w:pPr>
        <w:pStyle w:val="FootnoteText"/>
        <w:rPr>
          <w:rFonts w:ascii="Arial" w:hAnsi="Arial" w:cs="Arial"/>
          <w:lang w:val="en-US"/>
        </w:rPr>
      </w:pPr>
      <w:r w:rsidRPr="001D73E2">
        <w:rPr>
          <w:rStyle w:val="FootnoteReference"/>
          <w:rFonts w:ascii="Arial" w:hAnsi="Arial" w:cs="Arial"/>
        </w:rPr>
        <w:footnoteRef/>
      </w:r>
      <w:r w:rsidRPr="001D73E2">
        <w:rPr>
          <w:rFonts w:ascii="Arial" w:hAnsi="Arial" w:cs="Arial"/>
        </w:rPr>
        <w:t xml:space="preserve"> MoMD&amp;E (2016). </w:t>
      </w:r>
      <w:r w:rsidRPr="00DE7C51">
        <w:rPr>
          <w:rFonts w:ascii="Arial" w:hAnsi="Arial" w:cs="Arial"/>
          <w:i/>
        </w:rPr>
        <w:t>National Biodiversity Strategic Action Plan 2016-2022</w:t>
      </w:r>
      <w:r w:rsidRPr="001D73E2">
        <w:rPr>
          <w:rFonts w:ascii="Arial" w:hAnsi="Arial" w:cs="Arial"/>
        </w:rPr>
        <w:t>. Colombo, Sri Lanka: Biodiversity Secretariat, Ministry of Mahaweli Development and Environment. xxi + 284 pp.</w:t>
      </w:r>
    </w:p>
  </w:footnote>
  <w:footnote w:id="2">
    <w:p w14:paraId="1D3E5521" w14:textId="77777777" w:rsidR="0003442B" w:rsidRPr="001D73E2" w:rsidRDefault="0003442B" w:rsidP="006C7CF2">
      <w:pPr>
        <w:pStyle w:val="FootnoteText"/>
        <w:rPr>
          <w:rFonts w:ascii="Arial" w:hAnsi="Arial" w:cs="Arial"/>
          <w:lang w:val="en-US"/>
        </w:rPr>
      </w:pPr>
      <w:r w:rsidRPr="001D73E2">
        <w:rPr>
          <w:rStyle w:val="FootnoteReference"/>
          <w:rFonts w:ascii="Arial" w:hAnsi="Arial" w:cs="Arial"/>
        </w:rPr>
        <w:footnoteRef/>
      </w:r>
      <w:r w:rsidRPr="001D73E2">
        <w:rPr>
          <w:rFonts w:ascii="Arial" w:hAnsi="Arial" w:cs="Arial"/>
        </w:rPr>
        <w:t xml:space="preserve"> </w:t>
      </w:r>
      <w:r w:rsidRPr="001D73E2">
        <w:rPr>
          <w:rFonts w:ascii="Arial" w:hAnsi="Arial" w:cs="Arial"/>
        </w:rPr>
        <w:t>MoMD&amp;E (2016</w:t>
      </w:r>
      <w:r>
        <w:rPr>
          <w:rFonts w:ascii="Arial" w:hAnsi="Arial" w:cs="Arial"/>
        </w:rPr>
        <w:t xml:space="preserve">) </w:t>
      </w:r>
      <w:r w:rsidRPr="001A445A">
        <w:rPr>
          <w:rFonts w:ascii="Arial" w:hAnsi="Arial" w:cs="Arial"/>
          <w:i/>
        </w:rPr>
        <w:t>op cit</w:t>
      </w:r>
      <w:r w:rsidRPr="001D73E2">
        <w:rPr>
          <w:rFonts w:ascii="Arial" w:hAnsi="Arial" w:cs="Arial"/>
        </w:rPr>
        <w:t>. p.84</w:t>
      </w:r>
    </w:p>
  </w:footnote>
  <w:footnote w:id="3">
    <w:p w14:paraId="7B549645" w14:textId="77777777" w:rsidR="0003442B" w:rsidRPr="001D73E2" w:rsidRDefault="0003442B" w:rsidP="006C7CF2">
      <w:pPr>
        <w:pStyle w:val="FootnoteText"/>
        <w:rPr>
          <w:rFonts w:ascii="Arial" w:hAnsi="Arial" w:cs="Arial"/>
          <w:lang w:val="en-US"/>
        </w:rPr>
      </w:pPr>
      <w:r w:rsidRPr="001D73E2">
        <w:rPr>
          <w:rStyle w:val="FootnoteReference"/>
          <w:rFonts w:ascii="Arial" w:hAnsi="Arial" w:cs="Arial"/>
        </w:rPr>
        <w:footnoteRef/>
      </w:r>
      <w:r w:rsidRPr="001D73E2">
        <w:rPr>
          <w:rFonts w:ascii="Arial" w:hAnsi="Arial" w:cs="Arial"/>
        </w:rPr>
        <w:t xml:space="preserve"> The National Conservation Strategy 1988; p.3</w:t>
      </w:r>
    </w:p>
  </w:footnote>
  <w:footnote w:id="4">
    <w:p w14:paraId="7715D99D" w14:textId="77777777" w:rsidR="0003442B" w:rsidRPr="001D73E2" w:rsidRDefault="0003442B" w:rsidP="006C7CF2">
      <w:pPr>
        <w:pStyle w:val="FootnoteText"/>
        <w:rPr>
          <w:rFonts w:ascii="Arial" w:hAnsi="Arial" w:cs="Arial"/>
          <w:lang w:val="en-US"/>
        </w:rPr>
      </w:pPr>
      <w:r w:rsidRPr="001D73E2">
        <w:rPr>
          <w:rStyle w:val="FootnoteReference"/>
          <w:rFonts w:ascii="Arial" w:hAnsi="Arial" w:cs="Arial"/>
        </w:rPr>
        <w:footnoteRef/>
      </w:r>
      <w:r w:rsidRPr="001D73E2">
        <w:rPr>
          <w:rFonts w:ascii="Arial" w:hAnsi="Arial" w:cs="Arial"/>
        </w:rPr>
        <w:t xml:space="preserve"> The National Conservation Strategy; </w:t>
      </w:r>
      <w:r w:rsidRPr="001D73E2">
        <w:rPr>
          <w:rFonts w:ascii="Arial" w:hAnsi="Arial" w:cs="Arial"/>
          <w:i/>
        </w:rPr>
        <w:t>op cit.</w:t>
      </w:r>
      <w:r w:rsidRPr="001D73E2">
        <w:rPr>
          <w:rFonts w:ascii="Arial" w:hAnsi="Arial" w:cs="Arial"/>
        </w:rPr>
        <w:t xml:space="preserve"> p.124-125</w:t>
      </w:r>
    </w:p>
  </w:footnote>
  <w:footnote w:id="5">
    <w:p w14:paraId="1C4A4251" w14:textId="77777777" w:rsidR="0003442B" w:rsidRPr="001D73E2" w:rsidRDefault="0003442B" w:rsidP="006C7CF2">
      <w:pPr>
        <w:pStyle w:val="FootnoteText"/>
        <w:rPr>
          <w:rFonts w:ascii="Arial" w:hAnsi="Arial" w:cs="Arial"/>
          <w:lang w:val="en-US"/>
        </w:rPr>
      </w:pPr>
      <w:r w:rsidRPr="001D73E2">
        <w:rPr>
          <w:rStyle w:val="FootnoteReference"/>
          <w:rFonts w:ascii="Arial" w:hAnsi="Arial" w:cs="Arial"/>
        </w:rPr>
        <w:footnoteRef/>
      </w:r>
      <w:r w:rsidRPr="001D73E2">
        <w:rPr>
          <w:rFonts w:ascii="Arial" w:hAnsi="Arial" w:cs="Arial"/>
        </w:rPr>
        <w:t xml:space="preserve"> Final Report on Review of Sri Lanka’s Policies, Policy Instruments and Institutional Arrangements for REDD+, 2015 Sri Lanka UN-REDD Programme, p.32</w:t>
      </w:r>
    </w:p>
  </w:footnote>
  <w:footnote w:id="6">
    <w:p w14:paraId="67DECEA7" w14:textId="77777777" w:rsidR="0003442B" w:rsidRPr="001D73E2" w:rsidRDefault="0003442B" w:rsidP="006C7CF2">
      <w:pPr>
        <w:pStyle w:val="FootnoteText"/>
        <w:rPr>
          <w:rFonts w:ascii="Arial" w:hAnsi="Arial" w:cs="Arial"/>
          <w:lang w:val="en-US"/>
        </w:rPr>
      </w:pPr>
      <w:r w:rsidRPr="001D73E2">
        <w:rPr>
          <w:rStyle w:val="FootnoteReference"/>
          <w:rFonts w:ascii="Arial" w:hAnsi="Arial" w:cs="Arial"/>
        </w:rPr>
        <w:footnoteRef/>
      </w:r>
      <w:r w:rsidRPr="001D73E2">
        <w:rPr>
          <w:rFonts w:ascii="Arial" w:hAnsi="Arial" w:cs="Arial"/>
        </w:rPr>
        <w:t xml:space="preserve"> Final Report on Review of Sri Lanka’s Policies, </w:t>
      </w:r>
      <w:r w:rsidRPr="001D73E2">
        <w:rPr>
          <w:rFonts w:ascii="Arial" w:hAnsi="Arial" w:cs="Arial"/>
          <w:i/>
        </w:rPr>
        <w:t>op cit.</w:t>
      </w:r>
      <w:r w:rsidRPr="001D73E2">
        <w:rPr>
          <w:rFonts w:ascii="Arial" w:hAnsi="Arial" w:cs="Arial"/>
        </w:rPr>
        <w:t xml:space="preserve"> p.34</w:t>
      </w:r>
    </w:p>
  </w:footnote>
  <w:footnote w:id="7">
    <w:p w14:paraId="69AAC378" w14:textId="77777777" w:rsidR="0003442B" w:rsidRPr="001D73E2" w:rsidRDefault="0003442B" w:rsidP="006C7CF2">
      <w:pPr>
        <w:pStyle w:val="FootnoteText"/>
        <w:rPr>
          <w:rFonts w:ascii="Arial" w:hAnsi="Arial" w:cs="Arial"/>
          <w:lang w:val="en-US"/>
        </w:rPr>
      </w:pPr>
      <w:r w:rsidRPr="001D73E2">
        <w:rPr>
          <w:rStyle w:val="FootnoteReference"/>
          <w:rFonts w:ascii="Arial" w:hAnsi="Arial" w:cs="Arial"/>
        </w:rPr>
        <w:footnoteRef/>
      </w:r>
      <w:r w:rsidRPr="001D73E2">
        <w:rPr>
          <w:rFonts w:ascii="Arial" w:hAnsi="Arial" w:cs="Arial"/>
        </w:rPr>
        <w:t xml:space="preserve"> </w:t>
      </w:r>
      <w:r w:rsidRPr="001D73E2">
        <w:rPr>
          <w:rFonts w:ascii="Arial" w:hAnsi="Arial" w:cs="Arial"/>
        </w:rPr>
        <w:t xml:space="preserve">MoMD&amp;E (2016)., </w:t>
      </w:r>
      <w:r w:rsidRPr="001D73E2">
        <w:rPr>
          <w:rFonts w:ascii="Arial" w:hAnsi="Arial" w:cs="Arial"/>
          <w:i/>
        </w:rPr>
        <w:t>op cit</w:t>
      </w:r>
      <w:r w:rsidRPr="001D73E2">
        <w:rPr>
          <w:rFonts w:ascii="Arial" w:hAnsi="Arial" w:cs="Arial"/>
        </w:rPr>
        <w:t>. p.85</w:t>
      </w:r>
    </w:p>
  </w:footnote>
  <w:footnote w:id="8">
    <w:p w14:paraId="5719B486" w14:textId="77777777" w:rsidR="0003442B" w:rsidRPr="001D73E2" w:rsidRDefault="0003442B" w:rsidP="006C7CF2">
      <w:pPr>
        <w:pStyle w:val="FootnoteText"/>
        <w:rPr>
          <w:rFonts w:ascii="Arial" w:hAnsi="Arial" w:cs="Arial"/>
          <w:lang w:val="en-US"/>
        </w:rPr>
      </w:pPr>
      <w:r w:rsidRPr="001D73E2">
        <w:rPr>
          <w:rStyle w:val="FootnoteReference"/>
          <w:rFonts w:ascii="Arial" w:hAnsi="Arial" w:cs="Arial"/>
        </w:rPr>
        <w:footnoteRef/>
      </w:r>
      <w:r w:rsidRPr="001D73E2">
        <w:rPr>
          <w:rFonts w:ascii="Arial" w:hAnsi="Arial" w:cs="Arial"/>
        </w:rPr>
        <w:t xml:space="preserve"> National Wetland Policy and Strategy, Ministry of Environment &amp; Central Environmental Authority, 2006</w:t>
      </w:r>
    </w:p>
  </w:footnote>
  <w:footnote w:id="9">
    <w:p w14:paraId="4D3B2C34" w14:textId="77777777" w:rsidR="0003442B" w:rsidRDefault="0003442B" w:rsidP="00847127">
      <w:pPr>
        <w:pStyle w:val="FootnoteText"/>
      </w:pPr>
      <w:r>
        <w:rPr>
          <w:rStyle w:val="FootnoteReference"/>
        </w:rPr>
        <w:footnoteRef/>
      </w:r>
      <w:r>
        <w:t xml:space="preserve"> In Alphabetical order</w:t>
      </w:r>
    </w:p>
  </w:footnote>
  <w:footnote w:id="10">
    <w:p w14:paraId="351AF9F4" w14:textId="77777777" w:rsidR="0003442B" w:rsidRDefault="0003442B" w:rsidP="00847127">
      <w:pPr>
        <w:pStyle w:val="FootnoteText"/>
      </w:pPr>
      <w:r>
        <w:rPr>
          <w:rStyle w:val="FootnoteReference"/>
        </w:rPr>
        <w:footnoteRef/>
      </w:r>
      <w:r>
        <w:t xml:space="preserve"> </w:t>
      </w:r>
      <w:hyperlink r:id="rId1" w:history="1">
        <w:r w:rsidRPr="00197C07">
          <w:rPr>
            <w:rStyle w:val="Hyperlink"/>
          </w:rPr>
          <w:t>http://www.cea.lk/web/strategic-environment-assessment</w:t>
        </w:r>
      </w:hyperlink>
      <w:r>
        <w:t xml:space="preserve"> </w:t>
      </w:r>
    </w:p>
  </w:footnote>
  <w:footnote w:id="11">
    <w:p w14:paraId="66F3E5B2" w14:textId="735C9CF8" w:rsidR="0003442B" w:rsidRDefault="0003442B" w:rsidP="00847127">
      <w:pPr>
        <w:pStyle w:val="FootnoteText"/>
      </w:pPr>
      <w:r>
        <w:rPr>
          <w:rStyle w:val="FootnoteReference"/>
        </w:rPr>
        <w:footnoteRef/>
      </w:r>
      <w:r>
        <w:t xml:space="preserve"> </w:t>
      </w:r>
      <w:r w:rsidRPr="00BD1D32">
        <w:rPr>
          <w:i/>
        </w:rPr>
        <w:t>A Simple Guide to Strategic Environmental Assessment (SEA),</w:t>
      </w:r>
      <w:r w:rsidRPr="00FC677D">
        <w:t xml:space="preserve"> Compiled </w:t>
      </w:r>
      <w:r>
        <w:t>b</w:t>
      </w:r>
      <w:r w:rsidRPr="00FC677D">
        <w:t xml:space="preserve">y </w:t>
      </w:r>
      <w:r w:rsidRPr="00FC677D">
        <w:t>Ramani Ellepola Additional Director General (Technical)</w:t>
      </w:r>
      <w:r>
        <w:t xml:space="preserve"> of</w:t>
      </w:r>
      <w:r w:rsidRPr="00FC677D">
        <w:t xml:space="preserve"> Central Envi</w:t>
      </w:r>
      <w:r w:rsidR="005C5B40">
        <w:t>/</w:t>
      </w:r>
      <w:r w:rsidRPr="00FC677D">
        <w:t>ronmental Authority</w:t>
      </w:r>
      <w:r>
        <w:t xml:space="preserve"> – DOCUMENT ATTACHED</w:t>
      </w:r>
    </w:p>
  </w:footnote>
  <w:footnote w:id="12">
    <w:p w14:paraId="35BFD89F" w14:textId="77777777" w:rsidR="0003442B" w:rsidRDefault="0003442B" w:rsidP="00847127">
      <w:pPr>
        <w:pStyle w:val="FootnoteText"/>
      </w:pPr>
      <w:r>
        <w:rPr>
          <w:rStyle w:val="FootnoteReference"/>
        </w:rPr>
        <w:footnoteRef/>
      </w:r>
      <w:r>
        <w:t xml:space="preserve"> </w:t>
      </w:r>
      <w:hyperlink r:id="rId2" w:history="1">
        <w:r w:rsidRPr="00E06C00">
          <w:rPr>
            <w:rStyle w:val="Hyperlink"/>
          </w:rPr>
          <w:t>http://www.cea.lk/web/index.php/en/news-and-events/25-what-s-new/854-integrated-strategic-environmental-assessment-for-the-northern-province</w:t>
        </w:r>
      </w:hyperlink>
      <w:r>
        <w:t xml:space="preserve"> </w:t>
      </w:r>
    </w:p>
  </w:footnote>
  <w:footnote w:id="13">
    <w:p w14:paraId="5AF2DD4A" w14:textId="77777777" w:rsidR="0003442B" w:rsidRDefault="0003442B" w:rsidP="004D3749">
      <w:pPr>
        <w:pStyle w:val="FootnoteText"/>
      </w:pPr>
      <w:r>
        <w:rPr>
          <w:rStyle w:val="FootnoteReference"/>
        </w:rPr>
        <w:footnoteRef/>
      </w:r>
      <w:r>
        <w:t xml:space="preserve"> </w:t>
      </w:r>
      <w:r w:rsidRPr="00F61081">
        <w:t>Land Use Policy Planning Department Performance Report -2015</w:t>
      </w:r>
    </w:p>
  </w:footnote>
  <w:footnote w:id="14">
    <w:p w14:paraId="32203A0F" w14:textId="77777777" w:rsidR="0003442B" w:rsidRDefault="0003442B" w:rsidP="004D3749">
      <w:pPr>
        <w:pStyle w:val="FootnoteText"/>
      </w:pPr>
      <w:r>
        <w:rPr>
          <w:rStyle w:val="FootnoteReference"/>
        </w:rPr>
        <w:footnoteRef/>
      </w:r>
      <w:r>
        <w:t xml:space="preserve"> </w:t>
      </w:r>
      <w:r w:rsidRPr="00793765">
        <w:t>Land Use Policy Planning Department Performance Report -2015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83050"/>
    <w:multiLevelType w:val="hybridMultilevel"/>
    <w:tmpl w:val="35A42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B275B7"/>
    <w:multiLevelType w:val="hybridMultilevel"/>
    <w:tmpl w:val="99108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6F0113"/>
    <w:multiLevelType w:val="hybridMultilevel"/>
    <w:tmpl w:val="DEDAE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CD7F03"/>
    <w:multiLevelType w:val="hybridMultilevel"/>
    <w:tmpl w:val="B9300AC2"/>
    <w:lvl w:ilvl="0" w:tplc="4A5407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D010CC"/>
    <w:multiLevelType w:val="hybridMultilevel"/>
    <w:tmpl w:val="4F90D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06470A"/>
    <w:multiLevelType w:val="hybridMultilevel"/>
    <w:tmpl w:val="0B6C8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8C4361"/>
    <w:multiLevelType w:val="hybridMultilevel"/>
    <w:tmpl w:val="B5C24910"/>
    <w:lvl w:ilvl="0" w:tplc="D51657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46764A"/>
    <w:multiLevelType w:val="hybridMultilevel"/>
    <w:tmpl w:val="762CE2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6D638B"/>
    <w:multiLevelType w:val="hybridMultilevel"/>
    <w:tmpl w:val="448ADC76"/>
    <w:lvl w:ilvl="0" w:tplc="6DD04E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381DE3"/>
    <w:multiLevelType w:val="hybridMultilevel"/>
    <w:tmpl w:val="7AD24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FD1FF2"/>
    <w:multiLevelType w:val="hybridMultilevel"/>
    <w:tmpl w:val="9C34E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343AF5"/>
    <w:multiLevelType w:val="hybridMultilevel"/>
    <w:tmpl w:val="16AE7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8E69BF"/>
    <w:multiLevelType w:val="hybridMultilevel"/>
    <w:tmpl w:val="22FA3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CA44C9B"/>
    <w:multiLevelType w:val="hybridMultilevel"/>
    <w:tmpl w:val="3B3022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EFC35A7"/>
    <w:multiLevelType w:val="hybridMultilevel"/>
    <w:tmpl w:val="05DAD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F2E42B6"/>
    <w:multiLevelType w:val="hybridMultilevel"/>
    <w:tmpl w:val="F8FC8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0347B9B"/>
    <w:multiLevelType w:val="hybridMultilevel"/>
    <w:tmpl w:val="58FAD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E43727"/>
    <w:multiLevelType w:val="hybridMultilevel"/>
    <w:tmpl w:val="47A62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4DE2C93"/>
    <w:multiLevelType w:val="hybridMultilevel"/>
    <w:tmpl w:val="98F6B3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734AF7"/>
    <w:multiLevelType w:val="hybridMultilevel"/>
    <w:tmpl w:val="57FA66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6F6630"/>
    <w:multiLevelType w:val="hybridMultilevel"/>
    <w:tmpl w:val="2F426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4"/>
  </w:num>
  <w:num w:numId="3">
    <w:abstractNumId w:val="5"/>
  </w:num>
  <w:num w:numId="4">
    <w:abstractNumId w:val="9"/>
  </w:num>
  <w:num w:numId="5">
    <w:abstractNumId w:val="16"/>
  </w:num>
  <w:num w:numId="6">
    <w:abstractNumId w:val="13"/>
  </w:num>
  <w:num w:numId="7">
    <w:abstractNumId w:val="4"/>
  </w:num>
  <w:num w:numId="8">
    <w:abstractNumId w:val="1"/>
  </w:num>
  <w:num w:numId="9">
    <w:abstractNumId w:val="7"/>
  </w:num>
  <w:num w:numId="10">
    <w:abstractNumId w:val="8"/>
  </w:num>
  <w:num w:numId="11">
    <w:abstractNumId w:val="3"/>
  </w:num>
  <w:num w:numId="12">
    <w:abstractNumId w:val="6"/>
  </w:num>
  <w:num w:numId="13">
    <w:abstractNumId w:val="19"/>
  </w:num>
  <w:num w:numId="14">
    <w:abstractNumId w:val="17"/>
  </w:num>
  <w:num w:numId="15">
    <w:abstractNumId w:val="18"/>
  </w:num>
  <w:num w:numId="16">
    <w:abstractNumId w:val="12"/>
  </w:num>
  <w:num w:numId="17">
    <w:abstractNumId w:val="20"/>
  </w:num>
  <w:num w:numId="18">
    <w:abstractNumId w:val="2"/>
  </w:num>
  <w:num w:numId="19">
    <w:abstractNumId w:val="0"/>
  </w:num>
  <w:num w:numId="20">
    <w:abstractNumId w:val="15"/>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trackRevisions/>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CF2"/>
    <w:rsid w:val="0003442B"/>
    <w:rsid w:val="000C26B7"/>
    <w:rsid w:val="000C2FC8"/>
    <w:rsid w:val="001F74A6"/>
    <w:rsid w:val="002C4A89"/>
    <w:rsid w:val="00377230"/>
    <w:rsid w:val="004054DC"/>
    <w:rsid w:val="004B1318"/>
    <w:rsid w:val="004D3749"/>
    <w:rsid w:val="004E7D52"/>
    <w:rsid w:val="005C5B40"/>
    <w:rsid w:val="006C7CF2"/>
    <w:rsid w:val="006D2378"/>
    <w:rsid w:val="00721B18"/>
    <w:rsid w:val="007F3E95"/>
    <w:rsid w:val="007F44C3"/>
    <w:rsid w:val="00847127"/>
    <w:rsid w:val="00970650"/>
    <w:rsid w:val="00982723"/>
    <w:rsid w:val="009C4D27"/>
    <w:rsid w:val="00A22FFE"/>
    <w:rsid w:val="00A3201D"/>
    <w:rsid w:val="00A45B64"/>
    <w:rsid w:val="00A67448"/>
    <w:rsid w:val="00AF05AC"/>
    <w:rsid w:val="00C16D58"/>
    <w:rsid w:val="00D35ECE"/>
    <w:rsid w:val="00D804DA"/>
    <w:rsid w:val="00D9386D"/>
    <w:rsid w:val="00D95090"/>
    <w:rsid w:val="00DA28E0"/>
    <w:rsid w:val="00E22C59"/>
    <w:rsid w:val="00E412B3"/>
    <w:rsid w:val="00F80F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235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
    <w:uiPriority w:val="9"/>
    <w:unhideWhenUsed/>
    <w:qFormat/>
    <w:rsid w:val="0003442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52"/>
    <w:rPr>
      <w:rFonts w:asciiTheme="majorHAnsi" w:eastAsiaTheme="majorEastAsia" w:hAnsiTheme="majorHAnsi" w:cstheme="majorBidi"/>
      <w:b/>
      <w:color w:val="000000" w:themeColor="text1"/>
      <w:sz w:val="28"/>
      <w:szCs w:val="32"/>
    </w:rPr>
  </w:style>
  <w:style w:type="table" w:styleId="TableGrid">
    <w:name w:val="Table Grid"/>
    <w:basedOn w:val="TableNormal"/>
    <w:uiPriority w:val="39"/>
    <w:rsid w:val="006C7CF2"/>
    <w:rPr>
      <w:rFonts w:eastAsiaTheme="minorHAns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C7CF2"/>
    <w:rPr>
      <w:rFonts w:eastAsiaTheme="minorHAnsi"/>
      <w:sz w:val="20"/>
      <w:szCs w:val="20"/>
      <w:lang w:val="en-GB" w:eastAsia="en-US"/>
    </w:rPr>
  </w:style>
  <w:style w:type="character" w:customStyle="1" w:styleId="FootnoteTextChar">
    <w:name w:val="Footnote Text Char"/>
    <w:basedOn w:val="DefaultParagraphFont"/>
    <w:link w:val="FootnoteText"/>
    <w:uiPriority w:val="99"/>
    <w:semiHidden/>
    <w:rsid w:val="006C7CF2"/>
    <w:rPr>
      <w:rFonts w:eastAsiaTheme="minorHAnsi"/>
      <w:sz w:val="20"/>
      <w:szCs w:val="20"/>
      <w:lang w:val="en-GB" w:eastAsia="en-US"/>
    </w:rPr>
  </w:style>
  <w:style w:type="character" w:styleId="FootnoteReference">
    <w:name w:val="footnote reference"/>
    <w:basedOn w:val="DefaultParagraphFont"/>
    <w:uiPriority w:val="99"/>
    <w:semiHidden/>
    <w:unhideWhenUsed/>
    <w:rsid w:val="006C7CF2"/>
    <w:rPr>
      <w:vertAlign w:val="superscript"/>
    </w:rPr>
  </w:style>
  <w:style w:type="paragraph" w:styleId="ListParagraph">
    <w:name w:val="List Paragraph"/>
    <w:basedOn w:val="Normal"/>
    <w:uiPriority w:val="34"/>
    <w:qFormat/>
    <w:rsid w:val="006C7CF2"/>
    <w:pPr>
      <w:spacing w:after="160" w:line="259" w:lineRule="auto"/>
      <w:ind w:left="720"/>
      <w:contextualSpacing/>
    </w:pPr>
    <w:rPr>
      <w:rFonts w:eastAsiaTheme="minorHAnsi"/>
      <w:sz w:val="22"/>
      <w:szCs w:val="22"/>
      <w:lang w:val="en-GB" w:eastAsia="en-US"/>
    </w:rPr>
  </w:style>
  <w:style w:type="table" w:styleId="GridTable5Dark-Accent1">
    <w:name w:val="Grid Table 5 Dark Accent 1"/>
    <w:basedOn w:val="TableNormal"/>
    <w:uiPriority w:val="50"/>
    <w:rsid w:val="004D3749"/>
    <w:rPr>
      <w:rFonts w:eastAsiaTheme="minorHAnsi"/>
      <w:sz w:val="22"/>
      <w:szCs w:val="22"/>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character" w:styleId="Hyperlink">
    <w:name w:val="Hyperlink"/>
    <w:basedOn w:val="DefaultParagraphFont"/>
    <w:uiPriority w:val="99"/>
    <w:unhideWhenUsed/>
    <w:rsid w:val="00847127"/>
    <w:rPr>
      <w:color w:val="0563C1" w:themeColor="hyperlink"/>
      <w:u w:val="single"/>
    </w:rPr>
  </w:style>
  <w:style w:type="character" w:customStyle="1" w:styleId="Heading2Char">
    <w:name w:val="Heading 2 Char"/>
    <w:basedOn w:val="DefaultParagraphFont"/>
    <w:link w:val="Heading2"/>
    <w:uiPriority w:val="9"/>
    <w:rsid w:val="0003442B"/>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9C4D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4D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United_Nations_Framework_Convention_on_Climate_Change"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cea.lk/web/index.php/en/news-and-events/25-what-s-new/854-integrated-strategic-environmental-assessment-for-the-northern-province" TargetMode="External"/><Relationship Id="rId1" Type="http://schemas.openxmlformats.org/officeDocument/2006/relationships/hyperlink" Target="http://www.cea.lk/web/strategic-environment-assess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Annex M_National Policy Setting for the Project</DocumentTitle>
  </documentManagement>
</p:properties>
</file>

<file path=customXml/itemProps1.xml><?xml version="1.0" encoding="utf-8"?>
<ds:datastoreItem xmlns:ds="http://schemas.openxmlformats.org/officeDocument/2006/customXml" ds:itemID="{2A930B98-E38E-4AE3-90AC-4DA493DF4A43}"/>
</file>

<file path=customXml/itemProps2.xml><?xml version="1.0" encoding="utf-8"?>
<ds:datastoreItem xmlns:ds="http://schemas.openxmlformats.org/officeDocument/2006/customXml" ds:itemID="{D385CDC0-6774-4004-B81C-7B3F4BF6B86C}"/>
</file>

<file path=customXml/itemProps3.xml><?xml version="1.0" encoding="utf-8"?>
<ds:datastoreItem xmlns:ds="http://schemas.openxmlformats.org/officeDocument/2006/customXml" ds:itemID="{8ED5CE99-AC7D-423A-A279-71FBE939FEC5}"/>
</file>

<file path=docProps/app.xml><?xml version="1.0" encoding="utf-8"?>
<Properties xmlns="http://schemas.openxmlformats.org/officeDocument/2006/extended-properties" xmlns:vt="http://schemas.openxmlformats.org/officeDocument/2006/docPropsVTypes">
  <Template>Normal.dotm</Template>
  <TotalTime>1</TotalTime>
  <Pages>21</Pages>
  <Words>8062</Words>
  <Characters>45956</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dcterms:created xsi:type="dcterms:W3CDTF">2019-05-28T19:09:00Z</dcterms:created>
  <dcterms:modified xsi:type="dcterms:W3CDTF">2019-05-28T19:09:00Z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